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64B4" w14:textId="77777777" w:rsidR="003845E9" w:rsidRDefault="003845E9" w:rsidP="00374ED4">
      <w:pPr>
        <w:autoSpaceDE w:val="0"/>
        <w:autoSpaceDN w:val="0"/>
        <w:adjustRightInd w:val="0"/>
        <w:contextualSpacing/>
        <w:jc w:val="both"/>
        <w:rPr>
          <w:rFonts w:cs="Calibri"/>
          <w:b/>
          <w:lang w:val="es-CO" w:eastAsia="es-CO"/>
        </w:rPr>
      </w:pPr>
    </w:p>
    <w:p w14:paraId="3EE7FCF8" w14:textId="71F50EB7" w:rsidR="00374ED4" w:rsidRPr="000179CB" w:rsidRDefault="00374ED4" w:rsidP="00374ED4">
      <w:pPr>
        <w:pStyle w:val="Prrafodelista"/>
        <w:numPr>
          <w:ilvl w:val="0"/>
          <w:numId w:val="47"/>
        </w:numPr>
        <w:autoSpaceDE w:val="0"/>
        <w:autoSpaceDN w:val="0"/>
        <w:adjustRightInd w:val="0"/>
        <w:spacing w:after="0" w:line="240" w:lineRule="auto"/>
        <w:contextualSpacing/>
        <w:jc w:val="both"/>
        <w:rPr>
          <w:rFonts w:cs="Calibri"/>
          <w:b/>
          <w:sz w:val="22"/>
          <w:szCs w:val="22"/>
          <w:lang w:val="es-CO" w:eastAsia="es-CO"/>
        </w:rPr>
      </w:pPr>
      <w:r w:rsidRPr="000179CB">
        <w:rPr>
          <w:rFonts w:cs="Calibri"/>
          <w:b/>
          <w:sz w:val="22"/>
          <w:szCs w:val="22"/>
          <w:lang w:val="es-CO" w:eastAsia="es-CO"/>
        </w:rPr>
        <w:t>LA DESCRIPCIÓN</w:t>
      </w:r>
      <w:r w:rsidR="008672A9" w:rsidRPr="000179CB">
        <w:rPr>
          <w:rFonts w:cs="Calibri"/>
          <w:b/>
          <w:sz w:val="22"/>
          <w:szCs w:val="22"/>
          <w:lang w:val="es-CO" w:eastAsia="es-CO"/>
        </w:rPr>
        <w:t xml:space="preserve"> </w:t>
      </w:r>
      <w:r w:rsidRPr="000179CB">
        <w:rPr>
          <w:rFonts w:cs="Calibri"/>
          <w:b/>
          <w:sz w:val="22"/>
          <w:szCs w:val="22"/>
          <w:lang w:val="es-CO" w:eastAsia="es-CO"/>
        </w:rPr>
        <w:t xml:space="preserve"> DE LA NECESIDAD QUE </w:t>
      </w:r>
      <w:r w:rsidR="00307A30">
        <w:rPr>
          <w:rFonts w:cs="Calibri"/>
          <w:b/>
          <w:sz w:val="22"/>
          <w:szCs w:val="22"/>
          <w:lang w:val="es-CO" w:eastAsia="es-CO"/>
        </w:rPr>
        <w:t>LA PERSONERÍA</w:t>
      </w:r>
      <w:r w:rsidRPr="000179CB">
        <w:rPr>
          <w:rFonts w:cs="Calibri"/>
          <w:b/>
          <w:sz w:val="22"/>
          <w:szCs w:val="22"/>
          <w:lang w:val="es-CO" w:eastAsia="es-CO"/>
        </w:rPr>
        <w:t xml:space="preserve"> PRETENDE SATISFACER CON LA CONTRATACIÓN Y SU JUSTIFICACION:</w:t>
      </w:r>
    </w:p>
    <w:p w14:paraId="64E09D0B" w14:textId="77777777" w:rsidR="00CB67D8" w:rsidRPr="000179CB" w:rsidRDefault="00CB67D8" w:rsidP="00910D72">
      <w:pPr>
        <w:autoSpaceDE w:val="0"/>
        <w:autoSpaceDN w:val="0"/>
        <w:adjustRightInd w:val="0"/>
        <w:jc w:val="both"/>
        <w:rPr>
          <w:rFonts w:ascii="Calibri" w:eastAsia="Calibri" w:hAnsi="Calibri" w:cs="Calibri"/>
          <w:sz w:val="22"/>
          <w:szCs w:val="22"/>
        </w:rPr>
      </w:pPr>
    </w:p>
    <w:p w14:paraId="17F59EDE" w14:textId="77777777" w:rsidR="00C30E58" w:rsidRPr="000179CB" w:rsidRDefault="00C30E58" w:rsidP="00C30E58">
      <w:pPr>
        <w:jc w:val="both"/>
        <w:rPr>
          <w:rFonts w:ascii="Calibri" w:hAnsi="Calibri" w:cs="Calibri"/>
          <w:sz w:val="22"/>
          <w:szCs w:val="22"/>
          <w:lang w:eastAsia="es-ES"/>
        </w:rPr>
      </w:pPr>
      <w:r w:rsidRPr="000179CB">
        <w:rPr>
          <w:rFonts w:ascii="Calibri" w:hAnsi="Calibri" w:cs="Calibri"/>
          <w:sz w:val="22"/>
          <w:szCs w:val="22"/>
          <w:lang w:eastAsia="es-ES"/>
        </w:rPr>
        <w:t>En atención a las disposiciones contenidas en el Decreto 1082 de 2015 por el cual se reglamenta parcialmente la ley 80 de 1993 y la Ley 1150 de 2007, mediante el presente se realiza el estudio previo para la contratación del asunto de la referencia.</w:t>
      </w:r>
    </w:p>
    <w:p w14:paraId="44DC6564" w14:textId="77777777" w:rsidR="00C30E58" w:rsidRPr="000179CB" w:rsidRDefault="00C30E58" w:rsidP="00C30E58">
      <w:pPr>
        <w:jc w:val="both"/>
        <w:rPr>
          <w:rFonts w:ascii="Calibri" w:hAnsi="Calibri" w:cs="Calibri"/>
          <w:sz w:val="22"/>
          <w:szCs w:val="22"/>
          <w:lang w:eastAsia="es-ES"/>
        </w:rPr>
      </w:pPr>
    </w:p>
    <w:p w14:paraId="38281289" w14:textId="77777777" w:rsidR="00EC7BB2" w:rsidRPr="00B825AD" w:rsidRDefault="00EC7BB2" w:rsidP="00EC7BB2">
      <w:pPr>
        <w:pStyle w:val="Textoindependiente"/>
        <w:spacing w:line="240" w:lineRule="atLeast"/>
        <w:rPr>
          <w:rFonts w:ascii="Arial Narrow" w:hAnsi="Arial Narrow" w:cs="Arial"/>
          <w:sz w:val="24"/>
          <w:highlight w:val="yellow"/>
        </w:rPr>
      </w:pPr>
      <w:r>
        <w:rPr>
          <w:rFonts w:ascii="Arial Narrow" w:hAnsi="Arial Narrow" w:cs="Arial"/>
          <w:sz w:val="24"/>
          <w:highlight w:val="yellow"/>
        </w:rPr>
        <w:t xml:space="preserve">DESARROLLAR EL LA NECESIDAD Y SU JUSTIFICACIÓN EN CONCORDANCIA CON EL PLAN ESTRATEGICO Y DE ACCIÓN DE LA PERSONERÍA DE MONTERÍA </w:t>
      </w:r>
    </w:p>
    <w:p w14:paraId="0065C8C2" w14:textId="77777777" w:rsidR="00214F5E" w:rsidRPr="000179CB" w:rsidRDefault="00214F5E" w:rsidP="00910D72">
      <w:pPr>
        <w:jc w:val="both"/>
        <w:rPr>
          <w:rFonts w:ascii="Calibri" w:hAnsi="Calibri" w:cs="Calibri"/>
          <w:sz w:val="22"/>
          <w:szCs w:val="22"/>
          <w:lang w:eastAsia="es-ES"/>
        </w:rPr>
      </w:pPr>
    </w:p>
    <w:p w14:paraId="5BD37811" w14:textId="77777777" w:rsidR="00602D11" w:rsidRPr="000179CB" w:rsidRDefault="003F2969" w:rsidP="00374ED4">
      <w:pPr>
        <w:numPr>
          <w:ilvl w:val="0"/>
          <w:numId w:val="47"/>
        </w:numPr>
        <w:autoSpaceDE w:val="0"/>
        <w:autoSpaceDN w:val="0"/>
        <w:adjustRightInd w:val="0"/>
        <w:jc w:val="both"/>
        <w:rPr>
          <w:rFonts w:ascii="Calibri" w:hAnsi="Calibri" w:cs="Calibri"/>
          <w:b/>
          <w:bCs/>
          <w:sz w:val="22"/>
          <w:szCs w:val="22"/>
          <w:lang w:val="es-CO" w:eastAsia="es-CO"/>
        </w:rPr>
      </w:pPr>
      <w:r w:rsidRPr="000179CB">
        <w:rPr>
          <w:rFonts w:ascii="Calibri" w:hAnsi="Calibri" w:cs="Calibri"/>
          <w:b/>
          <w:sz w:val="22"/>
          <w:szCs w:val="22"/>
          <w:lang w:val="es-CO" w:eastAsia="es-CO"/>
        </w:rPr>
        <w:t>OBJETO</w:t>
      </w:r>
      <w:r w:rsidR="00E860BE" w:rsidRPr="000179CB">
        <w:rPr>
          <w:rFonts w:ascii="Calibri" w:hAnsi="Calibri" w:cs="Calibri"/>
          <w:b/>
          <w:bCs/>
          <w:sz w:val="22"/>
          <w:szCs w:val="22"/>
          <w:lang w:val="es-CO" w:eastAsia="es-CO"/>
        </w:rPr>
        <w:t>:</w:t>
      </w:r>
    </w:p>
    <w:p w14:paraId="5AB209DB" w14:textId="77777777" w:rsidR="00613A17" w:rsidRPr="000179CB" w:rsidRDefault="00613A17" w:rsidP="00613A17">
      <w:pPr>
        <w:autoSpaceDE w:val="0"/>
        <w:autoSpaceDN w:val="0"/>
        <w:adjustRightInd w:val="0"/>
        <w:ind w:left="720"/>
        <w:jc w:val="both"/>
        <w:rPr>
          <w:rFonts w:ascii="Calibri" w:hAnsi="Calibri" w:cs="Calibri"/>
          <w:b/>
          <w:bCs/>
          <w:sz w:val="22"/>
          <w:szCs w:val="22"/>
          <w:lang w:val="es-CO" w:eastAsia="es-CO"/>
        </w:rPr>
      </w:pPr>
    </w:p>
    <w:p w14:paraId="7B30EB13" w14:textId="27987C5F" w:rsidR="00910D72" w:rsidRPr="000179CB" w:rsidRDefault="00910D72" w:rsidP="00910D72">
      <w:pPr>
        <w:autoSpaceDE w:val="0"/>
        <w:autoSpaceDN w:val="0"/>
        <w:adjustRightInd w:val="0"/>
        <w:jc w:val="both"/>
        <w:rPr>
          <w:rFonts w:ascii="Calibri" w:hAnsi="Calibri" w:cs="Calibri"/>
          <w:b/>
          <w:sz w:val="22"/>
          <w:szCs w:val="22"/>
          <w:lang w:eastAsia="es-CO"/>
        </w:rPr>
      </w:pPr>
      <w:r w:rsidRPr="000179CB">
        <w:rPr>
          <w:rFonts w:ascii="Calibri" w:hAnsi="Calibri" w:cs="Calibri"/>
          <w:sz w:val="22"/>
          <w:szCs w:val="22"/>
          <w:lang w:eastAsia="es-CO"/>
        </w:rPr>
        <w:t xml:space="preserve">El objeto del contrato a celebrarse es: </w:t>
      </w:r>
      <w:bookmarkStart w:id="0" w:name="_Hlk62196577"/>
      <w:r w:rsidR="00006A8A" w:rsidRPr="000179CB">
        <w:rPr>
          <w:rFonts w:ascii="Calibri" w:hAnsi="Calibri" w:cs="Calibri"/>
          <w:sz w:val="22"/>
          <w:szCs w:val="22"/>
          <w:lang w:eastAsia="es-CO"/>
        </w:rPr>
        <w:t>“</w:t>
      </w:r>
      <w:r w:rsidR="00EC7BB2" w:rsidRPr="00EC7BB2">
        <w:rPr>
          <w:rFonts w:ascii="Calibri" w:hAnsi="Calibri" w:cs="Calibri"/>
          <w:b/>
          <w:sz w:val="22"/>
          <w:szCs w:val="22"/>
          <w:highlight w:val="yellow"/>
          <w:lang w:eastAsia="es-CO"/>
        </w:rPr>
        <w:t>INCLUIR OBJETO DEL CONTRATO</w:t>
      </w:r>
      <w:r w:rsidR="00006A8A" w:rsidRPr="000179CB">
        <w:rPr>
          <w:rFonts w:ascii="Calibri" w:eastAsia="Calibri" w:hAnsi="Calibri" w:cs="Calibri"/>
          <w:b/>
          <w:sz w:val="22"/>
          <w:szCs w:val="22"/>
          <w:lang w:eastAsia="es-CO"/>
        </w:rPr>
        <w:t>”</w:t>
      </w:r>
      <w:r w:rsidRPr="000179CB">
        <w:rPr>
          <w:rFonts w:ascii="Calibri" w:eastAsia="Calibri" w:hAnsi="Calibri" w:cs="Calibri"/>
          <w:b/>
          <w:sz w:val="22"/>
          <w:szCs w:val="22"/>
          <w:lang w:eastAsia="es-CO"/>
        </w:rPr>
        <w:t>.</w:t>
      </w:r>
    </w:p>
    <w:bookmarkEnd w:id="0"/>
    <w:p w14:paraId="1EB733E9" w14:textId="77777777" w:rsidR="00910D72" w:rsidRPr="000179CB" w:rsidRDefault="00910D72" w:rsidP="00910D72">
      <w:pPr>
        <w:jc w:val="both"/>
        <w:rPr>
          <w:rFonts w:ascii="Calibri" w:hAnsi="Calibri" w:cs="Calibri"/>
          <w:b/>
          <w:sz w:val="22"/>
          <w:szCs w:val="22"/>
          <w:lang w:eastAsia="es-ES"/>
        </w:rPr>
      </w:pPr>
    </w:p>
    <w:p w14:paraId="754F3CCB" w14:textId="77777777" w:rsidR="00374ED4" w:rsidRPr="000179CB" w:rsidRDefault="00374ED4" w:rsidP="00374ED4">
      <w:p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2.1. CÓDIGOS UNSPSC:</w:t>
      </w:r>
      <w:r w:rsidRPr="000179CB">
        <w:rPr>
          <w:rFonts w:ascii="Calibri" w:hAnsi="Calibri" w:cs="Calibri"/>
          <w:b/>
          <w:bCs/>
          <w:color w:val="002060"/>
          <w:sz w:val="22"/>
          <w:szCs w:val="22"/>
          <w:lang w:val="es-CO" w:eastAsia="es-CO"/>
        </w:rPr>
        <w:t xml:space="preserve"> </w:t>
      </w:r>
      <w:hyperlink r:id="rId8" w:history="1">
        <w:r w:rsidRPr="000179CB">
          <w:rPr>
            <w:rStyle w:val="Hipervnculo"/>
            <w:rFonts w:ascii="Calibri" w:hAnsi="Calibri" w:cs="Calibri"/>
            <w:b/>
            <w:bCs/>
            <w:sz w:val="22"/>
            <w:szCs w:val="22"/>
            <w:lang w:val="es-CO" w:eastAsia="es-CO"/>
          </w:rPr>
          <w:t>http://www.colombiacompra.gov.co/clasificador-de-bienes-y-servicios</w:t>
        </w:r>
      </w:hyperlink>
      <w:r w:rsidRPr="000179CB">
        <w:rPr>
          <w:rFonts w:ascii="Calibri" w:hAnsi="Calibri" w:cs="Calibri"/>
          <w:b/>
          <w:bCs/>
          <w:color w:val="002060"/>
          <w:sz w:val="22"/>
          <w:szCs w:val="22"/>
          <w:lang w:val="es-CO" w:eastAsia="es-CO"/>
        </w:rPr>
        <w:t xml:space="preserve">. </w:t>
      </w:r>
    </w:p>
    <w:p w14:paraId="7BDC3F10" w14:textId="77777777" w:rsidR="00374ED4" w:rsidRPr="000179CB" w:rsidRDefault="00374ED4" w:rsidP="00374ED4">
      <w:pPr>
        <w:autoSpaceDE w:val="0"/>
        <w:autoSpaceDN w:val="0"/>
        <w:adjustRightInd w:val="0"/>
        <w:jc w:val="both"/>
        <w:rPr>
          <w:rFonts w:ascii="Calibri" w:hAnsi="Calibri" w:cs="Calibri"/>
          <w:b/>
          <w:bCs/>
          <w:sz w:val="22"/>
          <w:szCs w:val="22"/>
          <w:lang w:val="es-CO" w:eastAsia="es-CO"/>
        </w:rPr>
      </w:pP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60"/>
        <w:gridCol w:w="1559"/>
        <w:gridCol w:w="2085"/>
      </w:tblGrid>
      <w:tr w:rsidR="00EC7BB2" w:rsidRPr="00C76203" w14:paraId="6C194E5D" w14:textId="77777777" w:rsidTr="003F309F">
        <w:tc>
          <w:tcPr>
            <w:tcW w:w="1701" w:type="dxa"/>
            <w:shd w:val="clear" w:color="auto" w:fill="auto"/>
            <w:vAlign w:val="center"/>
          </w:tcPr>
          <w:p w14:paraId="1FDBD191" w14:textId="77777777" w:rsidR="00EC7BB2" w:rsidRPr="00EC7BB2" w:rsidRDefault="00EC7BB2" w:rsidP="003F309F">
            <w:pPr>
              <w:adjustRightInd w:val="0"/>
              <w:jc w:val="center"/>
              <w:rPr>
                <w:rFonts w:ascii="Arial Narrow" w:hAnsi="Arial Narrow" w:cs="Arial"/>
                <w:b/>
                <w:bCs/>
                <w:sz w:val="22"/>
                <w:szCs w:val="22"/>
                <w:highlight w:val="yellow"/>
                <w:lang w:val="es-CO" w:eastAsia="es-CO"/>
              </w:rPr>
            </w:pPr>
            <w:r w:rsidRPr="00EC7BB2">
              <w:rPr>
                <w:rFonts w:ascii="Arial Narrow" w:hAnsi="Arial Narrow" w:cs="Arial"/>
                <w:b/>
                <w:bCs/>
                <w:sz w:val="22"/>
                <w:szCs w:val="22"/>
                <w:highlight w:val="yellow"/>
                <w:lang w:val="es-CO" w:eastAsia="es-CO"/>
              </w:rPr>
              <w:t>Código segmento</w:t>
            </w:r>
          </w:p>
        </w:tc>
        <w:tc>
          <w:tcPr>
            <w:tcW w:w="2835" w:type="dxa"/>
            <w:shd w:val="clear" w:color="auto" w:fill="auto"/>
            <w:vAlign w:val="center"/>
          </w:tcPr>
          <w:p w14:paraId="4F036065" w14:textId="77777777" w:rsidR="00EC7BB2" w:rsidRPr="00EC7BB2" w:rsidRDefault="00EC7BB2" w:rsidP="003F309F">
            <w:pPr>
              <w:adjustRightInd w:val="0"/>
              <w:jc w:val="center"/>
              <w:rPr>
                <w:rFonts w:ascii="Arial Narrow" w:hAnsi="Arial Narrow" w:cs="Arial"/>
                <w:b/>
                <w:bCs/>
                <w:sz w:val="22"/>
                <w:szCs w:val="22"/>
                <w:highlight w:val="yellow"/>
                <w:lang w:val="es-CO" w:eastAsia="es-CO"/>
              </w:rPr>
            </w:pPr>
            <w:r w:rsidRPr="00EC7BB2">
              <w:rPr>
                <w:rFonts w:ascii="Arial Narrow" w:hAnsi="Arial Narrow" w:cs="Arial"/>
                <w:b/>
                <w:bCs/>
                <w:sz w:val="22"/>
                <w:szCs w:val="22"/>
                <w:highlight w:val="yellow"/>
                <w:lang w:val="es-CO" w:eastAsia="es-CO"/>
              </w:rPr>
              <w:t>Código familia</w:t>
            </w:r>
          </w:p>
        </w:tc>
        <w:tc>
          <w:tcPr>
            <w:tcW w:w="1560" w:type="dxa"/>
            <w:shd w:val="clear" w:color="auto" w:fill="auto"/>
            <w:vAlign w:val="center"/>
          </w:tcPr>
          <w:p w14:paraId="4F95EFC9" w14:textId="77777777" w:rsidR="00EC7BB2" w:rsidRPr="00EC7BB2" w:rsidRDefault="00EC7BB2" w:rsidP="003F309F">
            <w:pPr>
              <w:adjustRightInd w:val="0"/>
              <w:jc w:val="center"/>
              <w:rPr>
                <w:rFonts w:ascii="Arial Narrow" w:hAnsi="Arial Narrow" w:cs="Arial"/>
                <w:b/>
                <w:bCs/>
                <w:sz w:val="22"/>
                <w:szCs w:val="22"/>
                <w:highlight w:val="yellow"/>
                <w:lang w:val="es-CO" w:eastAsia="es-CO"/>
              </w:rPr>
            </w:pPr>
            <w:r w:rsidRPr="00EC7BB2">
              <w:rPr>
                <w:rFonts w:ascii="Arial Narrow" w:hAnsi="Arial Narrow" w:cs="Arial"/>
                <w:b/>
                <w:bCs/>
                <w:sz w:val="22"/>
                <w:szCs w:val="22"/>
                <w:highlight w:val="yellow"/>
                <w:lang w:val="es-CO" w:eastAsia="es-CO"/>
              </w:rPr>
              <w:t>Código clase</w:t>
            </w:r>
          </w:p>
        </w:tc>
        <w:tc>
          <w:tcPr>
            <w:tcW w:w="1559" w:type="dxa"/>
            <w:vAlign w:val="center"/>
          </w:tcPr>
          <w:p w14:paraId="461CDDD7" w14:textId="77777777" w:rsidR="00EC7BB2" w:rsidRPr="00EC7BB2" w:rsidRDefault="00EC7BB2" w:rsidP="003F309F">
            <w:pPr>
              <w:adjustRightInd w:val="0"/>
              <w:jc w:val="center"/>
              <w:rPr>
                <w:rFonts w:ascii="Arial Narrow" w:hAnsi="Arial Narrow" w:cs="Arial"/>
                <w:b/>
                <w:bCs/>
                <w:sz w:val="22"/>
                <w:szCs w:val="22"/>
                <w:highlight w:val="yellow"/>
                <w:lang w:val="es-CO" w:eastAsia="es-CO"/>
              </w:rPr>
            </w:pPr>
            <w:r w:rsidRPr="00EC7BB2">
              <w:rPr>
                <w:rFonts w:ascii="Arial Narrow" w:hAnsi="Arial Narrow" w:cs="Arial"/>
                <w:b/>
                <w:bCs/>
                <w:sz w:val="22"/>
                <w:szCs w:val="22"/>
                <w:highlight w:val="yellow"/>
                <w:lang w:val="es-CO" w:eastAsia="es-CO"/>
              </w:rPr>
              <w:t>Código de Producto</w:t>
            </w:r>
          </w:p>
        </w:tc>
        <w:tc>
          <w:tcPr>
            <w:tcW w:w="2085" w:type="dxa"/>
            <w:vAlign w:val="center"/>
          </w:tcPr>
          <w:p w14:paraId="5C77698E" w14:textId="77777777" w:rsidR="00EC7BB2" w:rsidRPr="00C76203" w:rsidRDefault="00EC7BB2" w:rsidP="003F309F">
            <w:pPr>
              <w:adjustRightInd w:val="0"/>
              <w:jc w:val="center"/>
              <w:rPr>
                <w:rFonts w:ascii="Arial Narrow" w:hAnsi="Arial Narrow" w:cs="Arial"/>
                <w:b/>
                <w:bCs/>
                <w:sz w:val="22"/>
                <w:szCs w:val="22"/>
                <w:lang w:val="es-CO" w:eastAsia="es-CO"/>
              </w:rPr>
            </w:pPr>
            <w:r w:rsidRPr="00EC7BB2">
              <w:rPr>
                <w:rFonts w:ascii="Arial Narrow" w:hAnsi="Arial Narrow" w:cs="Arial"/>
                <w:b/>
                <w:bCs/>
                <w:sz w:val="22"/>
                <w:szCs w:val="22"/>
                <w:highlight w:val="yellow"/>
                <w:lang w:val="es-CO" w:eastAsia="es-CO"/>
              </w:rPr>
              <w:t>Nombre o Producto</w:t>
            </w:r>
          </w:p>
        </w:tc>
      </w:tr>
      <w:tr w:rsidR="00EC7BB2" w:rsidRPr="00C76203" w14:paraId="2CBC0944" w14:textId="77777777" w:rsidTr="003F309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E04790" w14:textId="77777777" w:rsidR="00EC7BB2" w:rsidRPr="00C76203" w:rsidRDefault="00EC7BB2" w:rsidP="003F309F">
            <w:pPr>
              <w:adjustRightInd w:val="0"/>
              <w:jc w:val="center"/>
              <w:rPr>
                <w:rFonts w:ascii="Arial Narrow" w:hAnsi="Arial Narrow" w:cs="Arial"/>
                <w:bCs/>
                <w:sz w:val="22"/>
                <w:szCs w:val="22"/>
                <w:lang w:val="es-MX" w:eastAsia="es-C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2629DE" w14:textId="77777777" w:rsidR="00EC7BB2" w:rsidRPr="00C76203" w:rsidRDefault="00EC7BB2" w:rsidP="003F309F">
            <w:pPr>
              <w:adjustRightInd w:val="0"/>
              <w:jc w:val="both"/>
              <w:rPr>
                <w:rFonts w:ascii="Arial Narrow" w:hAnsi="Arial Narrow" w:cs="Arial"/>
                <w:bCs/>
                <w:sz w:val="22"/>
                <w:szCs w:val="22"/>
                <w:lang w:val="es-CO"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20F939" w14:textId="77777777" w:rsidR="00EC7BB2" w:rsidRPr="00C76203" w:rsidRDefault="00EC7BB2" w:rsidP="003F309F">
            <w:pPr>
              <w:adjustRightInd w:val="0"/>
              <w:jc w:val="both"/>
              <w:rPr>
                <w:rFonts w:ascii="Arial Narrow" w:hAnsi="Arial Narrow" w:cs="Arial"/>
                <w:bCs/>
                <w:sz w:val="22"/>
                <w:szCs w:val="22"/>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05D5CE" w14:textId="77777777" w:rsidR="00EC7BB2" w:rsidRPr="00C76203" w:rsidRDefault="00EC7BB2" w:rsidP="003F309F">
            <w:pPr>
              <w:adjustRightInd w:val="0"/>
              <w:jc w:val="both"/>
              <w:rPr>
                <w:rFonts w:ascii="Arial Narrow" w:hAnsi="Arial Narrow" w:cs="Arial"/>
                <w:bCs/>
                <w:sz w:val="22"/>
                <w:szCs w:val="22"/>
                <w:lang w:val="es-CO" w:eastAsia="es-CO"/>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14:paraId="05E7E800" w14:textId="77777777" w:rsidR="00EC7BB2" w:rsidRPr="00C76203" w:rsidRDefault="00EC7BB2" w:rsidP="003F309F">
            <w:pPr>
              <w:adjustRightInd w:val="0"/>
              <w:jc w:val="both"/>
              <w:rPr>
                <w:rFonts w:ascii="Arial Narrow" w:hAnsi="Arial Narrow" w:cs="Arial"/>
                <w:bCs/>
                <w:sz w:val="22"/>
                <w:szCs w:val="22"/>
                <w:lang w:val="es-CO" w:eastAsia="es-CO"/>
              </w:rPr>
            </w:pPr>
          </w:p>
        </w:tc>
      </w:tr>
      <w:tr w:rsidR="00EC7BB2" w:rsidRPr="00C76203" w14:paraId="1F404BE1" w14:textId="77777777" w:rsidTr="003F309F">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BC3132" w14:textId="77777777" w:rsidR="00EC7BB2" w:rsidRPr="00C76203" w:rsidRDefault="00EC7BB2" w:rsidP="003F309F">
            <w:pPr>
              <w:adjustRightInd w:val="0"/>
              <w:jc w:val="center"/>
              <w:rPr>
                <w:rFonts w:ascii="Arial Narrow" w:hAnsi="Arial Narrow" w:cs="Arial"/>
                <w:bCs/>
                <w:sz w:val="22"/>
                <w:szCs w:val="22"/>
                <w:lang w:val="es-MX" w:eastAsia="es-C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B82D8D" w14:textId="77777777" w:rsidR="00EC7BB2" w:rsidRPr="00C76203" w:rsidRDefault="00EC7BB2" w:rsidP="003F309F">
            <w:pPr>
              <w:adjustRightInd w:val="0"/>
              <w:jc w:val="both"/>
              <w:rPr>
                <w:rFonts w:ascii="Arial Narrow" w:hAnsi="Arial Narrow" w:cs="Arial"/>
                <w:bCs/>
                <w:sz w:val="22"/>
                <w:szCs w:val="22"/>
                <w:lang w:val="es-CO"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B81A4A" w14:textId="77777777" w:rsidR="00EC7BB2" w:rsidRPr="00C76203" w:rsidRDefault="00EC7BB2" w:rsidP="003F309F">
            <w:pPr>
              <w:adjustRightInd w:val="0"/>
              <w:jc w:val="both"/>
              <w:rPr>
                <w:rFonts w:ascii="Arial Narrow" w:hAnsi="Arial Narrow" w:cs="Arial"/>
                <w:bCs/>
                <w:sz w:val="22"/>
                <w:szCs w:val="22"/>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D57F33" w14:textId="77777777" w:rsidR="00EC7BB2" w:rsidRPr="00C76203" w:rsidRDefault="00EC7BB2" w:rsidP="003F309F">
            <w:pPr>
              <w:adjustRightInd w:val="0"/>
              <w:jc w:val="both"/>
              <w:rPr>
                <w:rFonts w:ascii="Arial Narrow" w:hAnsi="Arial Narrow" w:cs="Arial"/>
                <w:bCs/>
                <w:sz w:val="22"/>
                <w:szCs w:val="22"/>
                <w:lang w:val="es-CO" w:eastAsia="es-CO"/>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14:paraId="447D8ABD" w14:textId="77777777" w:rsidR="00EC7BB2" w:rsidRPr="00C76203" w:rsidRDefault="00EC7BB2" w:rsidP="003F309F">
            <w:pPr>
              <w:adjustRightInd w:val="0"/>
              <w:jc w:val="both"/>
              <w:rPr>
                <w:rFonts w:ascii="Arial Narrow" w:hAnsi="Arial Narrow" w:cs="Arial"/>
                <w:bCs/>
                <w:sz w:val="22"/>
                <w:szCs w:val="22"/>
                <w:lang w:val="es-CO" w:eastAsia="es-CO"/>
              </w:rPr>
            </w:pPr>
          </w:p>
        </w:tc>
      </w:tr>
    </w:tbl>
    <w:p w14:paraId="55743FF4" w14:textId="77777777" w:rsidR="00374ED4" w:rsidRPr="000179CB" w:rsidRDefault="00374ED4" w:rsidP="00374ED4">
      <w:pPr>
        <w:autoSpaceDE w:val="0"/>
        <w:autoSpaceDN w:val="0"/>
        <w:adjustRightInd w:val="0"/>
        <w:jc w:val="both"/>
        <w:rPr>
          <w:rFonts w:ascii="Calibri" w:hAnsi="Calibri" w:cs="Calibri"/>
          <w:b/>
          <w:bCs/>
          <w:sz w:val="22"/>
          <w:szCs w:val="22"/>
          <w:lang w:eastAsia="es-CO"/>
        </w:rPr>
      </w:pPr>
    </w:p>
    <w:p w14:paraId="67C64D7A" w14:textId="77777777" w:rsidR="00374ED4" w:rsidRPr="000179CB" w:rsidRDefault="00374ED4" w:rsidP="00374ED4">
      <w:p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2.2. ORIGEN DE LOS RECURSOS:</w:t>
      </w:r>
    </w:p>
    <w:p w14:paraId="3D97395B" w14:textId="77777777" w:rsidR="00374ED4" w:rsidRPr="000179CB" w:rsidRDefault="00374ED4" w:rsidP="00374ED4">
      <w:pPr>
        <w:autoSpaceDE w:val="0"/>
        <w:autoSpaceDN w:val="0"/>
        <w:adjustRightInd w:val="0"/>
        <w:jc w:val="both"/>
        <w:rPr>
          <w:rFonts w:ascii="Calibri" w:hAnsi="Calibri" w:cs="Calibri"/>
          <w:b/>
          <w:bCs/>
          <w:sz w:val="22"/>
          <w:szCs w:val="22"/>
          <w:lang w:val="es-CO" w:eastAsia="es-C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4902"/>
        <w:gridCol w:w="1973"/>
      </w:tblGrid>
      <w:tr w:rsidR="008672A9" w:rsidRPr="000179CB" w14:paraId="757203DF" w14:textId="77777777" w:rsidTr="00A35A7B">
        <w:trPr>
          <w:trHeight w:val="193"/>
        </w:trPr>
        <w:tc>
          <w:tcPr>
            <w:tcW w:w="1891" w:type="dxa"/>
            <w:shd w:val="clear" w:color="auto" w:fill="D9D9D9"/>
          </w:tcPr>
          <w:p w14:paraId="6D803172" w14:textId="77777777" w:rsidR="008672A9" w:rsidRPr="000179CB" w:rsidRDefault="008672A9" w:rsidP="00547D17">
            <w:pPr>
              <w:autoSpaceDE w:val="0"/>
              <w:autoSpaceDN w:val="0"/>
              <w:adjustRightInd w:val="0"/>
              <w:rPr>
                <w:rFonts w:ascii="Calibri" w:hAnsi="Calibri" w:cs="Calibri"/>
                <w:b/>
                <w:bCs/>
                <w:sz w:val="22"/>
                <w:szCs w:val="22"/>
                <w:lang w:val="es-CO" w:eastAsia="es-CO"/>
              </w:rPr>
            </w:pPr>
            <w:r w:rsidRPr="000179CB">
              <w:rPr>
                <w:rFonts w:ascii="Calibri" w:hAnsi="Calibri" w:cs="Calibri"/>
                <w:b/>
                <w:bCs/>
                <w:sz w:val="22"/>
                <w:szCs w:val="22"/>
                <w:lang w:val="es-CO" w:eastAsia="es-CO"/>
              </w:rPr>
              <w:t>CDP</w:t>
            </w:r>
          </w:p>
        </w:tc>
        <w:tc>
          <w:tcPr>
            <w:tcW w:w="5055" w:type="dxa"/>
            <w:shd w:val="clear" w:color="auto" w:fill="D9D9D9"/>
            <w:vAlign w:val="center"/>
          </w:tcPr>
          <w:p w14:paraId="69F5D700" w14:textId="77777777" w:rsidR="008672A9" w:rsidRPr="000179CB" w:rsidRDefault="008672A9" w:rsidP="00547D17">
            <w:pPr>
              <w:autoSpaceDE w:val="0"/>
              <w:autoSpaceDN w:val="0"/>
              <w:adjustRightInd w:val="0"/>
              <w:rPr>
                <w:rFonts w:ascii="Calibri" w:hAnsi="Calibri" w:cs="Calibri"/>
                <w:b/>
                <w:bCs/>
                <w:sz w:val="22"/>
                <w:szCs w:val="22"/>
                <w:lang w:val="es-CO" w:eastAsia="es-CO"/>
              </w:rPr>
            </w:pPr>
            <w:r w:rsidRPr="000179CB">
              <w:rPr>
                <w:rFonts w:ascii="Calibri" w:hAnsi="Calibri" w:cs="Calibri"/>
                <w:b/>
                <w:bCs/>
                <w:sz w:val="22"/>
                <w:szCs w:val="22"/>
                <w:lang w:val="es-CO" w:eastAsia="es-CO"/>
              </w:rPr>
              <w:t>Rubro</w:t>
            </w:r>
          </w:p>
        </w:tc>
        <w:tc>
          <w:tcPr>
            <w:tcW w:w="2000" w:type="dxa"/>
            <w:shd w:val="clear" w:color="auto" w:fill="D9D9D9"/>
            <w:vAlign w:val="center"/>
          </w:tcPr>
          <w:p w14:paraId="17460D1E" w14:textId="77777777" w:rsidR="008672A9" w:rsidRPr="000179CB" w:rsidRDefault="008672A9" w:rsidP="00547D17">
            <w:pPr>
              <w:autoSpaceDE w:val="0"/>
              <w:autoSpaceDN w:val="0"/>
              <w:adjustRightInd w:val="0"/>
              <w:rPr>
                <w:rFonts w:ascii="Calibri" w:hAnsi="Calibri" w:cs="Calibri"/>
                <w:b/>
                <w:bCs/>
                <w:sz w:val="22"/>
                <w:szCs w:val="22"/>
                <w:lang w:val="es-CO" w:eastAsia="es-CO"/>
              </w:rPr>
            </w:pPr>
            <w:r w:rsidRPr="000179CB">
              <w:rPr>
                <w:rFonts w:ascii="Calibri" w:hAnsi="Calibri" w:cs="Calibri"/>
                <w:b/>
                <w:bCs/>
                <w:sz w:val="22"/>
                <w:szCs w:val="22"/>
                <w:lang w:val="es-CO" w:eastAsia="es-CO"/>
              </w:rPr>
              <w:t>Origen y descripción</w:t>
            </w:r>
          </w:p>
        </w:tc>
      </w:tr>
      <w:tr w:rsidR="008672A9" w:rsidRPr="000179CB" w14:paraId="59C29BA0" w14:textId="77777777" w:rsidTr="00A35A7B">
        <w:trPr>
          <w:trHeight w:val="70"/>
        </w:trPr>
        <w:tc>
          <w:tcPr>
            <w:tcW w:w="1891" w:type="dxa"/>
            <w:vAlign w:val="center"/>
          </w:tcPr>
          <w:p w14:paraId="320B8942" w14:textId="72978D66" w:rsidR="008672A9" w:rsidRPr="000179CB" w:rsidRDefault="008672A9" w:rsidP="00687499">
            <w:pPr>
              <w:autoSpaceDE w:val="0"/>
              <w:autoSpaceDN w:val="0"/>
              <w:adjustRightInd w:val="0"/>
              <w:jc w:val="center"/>
              <w:rPr>
                <w:rFonts w:ascii="Calibri" w:hAnsi="Calibri" w:cs="Calibri"/>
                <w:sz w:val="22"/>
                <w:szCs w:val="22"/>
                <w:lang w:val="es-CO" w:eastAsia="es-CO"/>
              </w:rPr>
            </w:pPr>
          </w:p>
        </w:tc>
        <w:tc>
          <w:tcPr>
            <w:tcW w:w="5055" w:type="dxa"/>
            <w:vAlign w:val="center"/>
          </w:tcPr>
          <w:p w14:paraId="7F9D7D91" w14:textId="3B1887BA" w:rsidR="008672A9" w:rsidRPr="000179CB" w:rsidRDefault="008672A9" w:rsidP="00547D17">
            <w:pPr>
              <w:autoSpaceDE w:val="0"/>
              <w:autoSpaceDN w:val="0"/>
              <w:adjustRightInd w:val="0"/>
              <w:rPr>
                <w:rFonts w:ascii="Calibri" w:hAnsi="Calibri" w:cs="Calibri"/>
                <w:sz w:val="22"/>
                <w:szCs w:val="22"/>
                <w:lang w:val="es-CO" w:eastAsia="es-CO"/>
              </w:rPr>
            </w:pPr>
          </w:p>
        </w:tc>
        <w:tc>
          <w:tcPr>
            <w:tcW w:w="2000" w:type="dxa"/>
            <w:vAlign w:val="center"/>
          </w:tcPr>
          <w:p w14:paraId="57E726A6" w14:textId="371BC635" w:rsidR="008672A9" w:rsidRPr="000179CB" w:rsidRDefault="008672A9" w:rsidP="00687499">
            <w:pPr>
              <w:autoSpaceDE w:val="0"/>
              <w:autoSpaceDN w:val="0"/>
              <w:adjustRightInd w:val="0"/>
              <w:rPr>
                <w:rFonts w:ascii="Calibri" w:hAnsi="Calibri" w:cs="Calibri"/>
                <w:sz w:val="22"/>
                <w:szCs w:val="22"/>
                <w:lang w:val="es-CO" w:eastAsia="es-CO"/>
              </w:rPr>
            </w:pPr>
          </w:p>
        </w:tc>
      </w:tr>
    </w:tbl>
    <w:p w14:paraId="19D9237E" w14:textId="77777777" w:rsidR="00A35A7B" w:rsidRPr="000179CB" w:rsidRDefault="00A35A7B" w:rsidP="00A35A7B">
      <w:pPr>
        <w:autoSpaceDE w:val="0"/>
        <w:autoSpaceDN w:val="0"/>
        <w:adjustRightInd w:val="0"/>
        <w:ind w:left="360"/>
        <w:jc w:val="both"/>
        <w:rPr>
          <w:rFonts w:ascii="Calibri" w:hAnsi="Calibri" w:cs="Calibri"/>
          <w:b/>
          <w:bCs/>
          <w:sz w:val="22"/>
          <w:szCs w:val="22"/>
          <w:lang w:val="es-CO" w:eastAsia="es-CO"/>
        </w:rPr>
      </w:pPr>
    </w:p>
    <w:p w14:paraId="3A334E7F" w14:textId="77777777" w:rsidR="00602D11" w:rsidRPr="000179CB" w:rsidRDefault="00E860BE" w:rsidP="004829D3">
      <w:pPr>
        <w:numPr>
          <w:ilvl w:val="1"/>
          <w:numId w:val="48"/>
        </w:num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ALCANCE DEL OBJETO:</w:t>
      </w:r>
    </w:p>
    <w:p w14:paraId="5D57410A" w14:textId="77777777" w:rsidR="00925E40" w:rsidRPr="000179CB" w:rsidRDefault="00925E40" w:rsidP="00E860BE">
      <w:pPr>
        <w:autoSpaceDE w:val="0"/>
        <w:autoSpaceDN w:val="0"/>
        <w:adjustRightInd w:val="0"/>
        <w:jc w:val="both"/>
        <w:rPr>
          <w:rFonts w:ascii="Calibri" w:hAnsi="Calibri" w:cs="Calibri"/>
          <w:b/>
          <w:bCs/>
          <w:color w:val="FF0000"/>
          <w:sz w:val="22"/>
          <w:szCs w:val="22"/>
          <w:lang w:val="es-CO" w:eastAsia="es-CO"/>
        </w:rPr>
      </w:pPr>
    </w:p>
    <w:p w14:paraId="089435B2" w14:textId="77777777" w:rsidR="00EC7BB2" w:rsidRPr="0048518A" w:rsidRDefault="00EC7BB2" w:rsidP="00EC7BB2">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highlight w:val="yellow"/>
          <w:lang w:val="es-CO" w:eastAsia="es-CO"/>
        </w:rPr>
        <w:t>DEFINIR LAS ESPECIFICACIONES DEL OBJETO Y CONDICIONES TÉCNICAS PARTICULAES</w:t>
      </w:r>
    </w:p>
    <w:p w14:paraId="48711EEF" w14:textId="77777777" w:rsidR="00031A3F" w:rsidRPr="000179CB" w:rsidRDefault="00031A3F" w:rsidP="009702A2">
      <w:pPr>
        <w:autoSpaceDE w:val="0"/>
        <w:autoSpaceDN w:val="0"/>
        <w:adjustRightInd w:val="0"/>
        <w:jc w:val="both"/>
        <w:rPr>
          <w:rFonts w:ascii="Calibri" w:hAnsi="Calibri" w:cs="Calibri"/>
          <w:b/>
          <w:sz w:val="22"/>
          <w:szCs w:val="22"/>
          <w:lang w:eastAsia="es-CO"/>
        </w:rPr>
      </w:pPr>
    </w:p>
    <w:p w14:paraId="36BC8C2B" w14:textId="77777777" w:rsidR="00027E9C" w:rsidRPr="000179CB" w:rsidRDefault="00027E9C" w:rsidP="004829D3">
      <w:pPr>
        <w:numPr>
          <w:ilvl w:val="0"/>
          <w:numId w:val="48"/>
        </w:numPr>
        <w:autoSpaceDE w:val="0"/>
        <w:autoSpaceDN w:val="0"/>
        <w:adjustRightInd w:val="0"/>
        <w:jc w:val="both"/>
        <w:rPr>
          <w:rFonts w:ascii="Calibri" w:hAnsi="Calibri" w:cs="Calibri"/>
          <w:bCs/>
          <w:sz w:val="22"/>
          <w:szCs w:val="22"/>
          <w:lang w:val="es-CO" w:eastAsia="es-CO"/>
        </w:rPr>
      </w:pPr>
      <w:r w:rsidRPr="000179CB">
        <w:rPr>
          <w:rFonts w:ascii="Calibri" w:hAnsi="Calibri" w:cs="Calibri"/>
          <w:b/>
          <w:sz w:val="22"/>
          <w:szCs w:val="22"/>
          <w:lang w:val="es-CO" w:eastAsia="es-CO"/>
        </w:rPr>
        <w:t>CONDICIONES TECNICAS DE LA CONTRATACI</w:t>
      </w:r>
      <w:r w:rsidR="009702A2" w:rsidRPr="000179CB">
        <w:rPr>
          <w:rFonts w:ascii="Calibri" w:hAnsi="Calibri" w:cs="Calibri"/>
          <w:b/>
          <w:sz w:val="22"/>
          <w:szCs w:val="22"/>
          <w:lang w:val="es-CO" w:eastAsia="es-CO"/>
        </w:rPr>
        <w:t>Ó</w:t>
      </w:r>
      <w:r w:rsidRPr="000179CB">
        <w:rPr>
          <w:rFonts w:ascii="Calibri" w:hAnsi="Calibri" w:cs="Calibri"/>
          <w:b/>
          <w:sz w:val="22"/>
          <w:szCs w:val="22"/>
          <w:lang w:val="es-CO" w:eastAsia="es-CO"/>
        </w:rPr>
        <w:t>N</w:t>
      </w:r>
    </w:p>
    <w:p w14:paraId="7A5A2330" w14:textId="77777777" w:rsidR="009702A2" w:rsidRPr="000179CB" w:rsidRDefault="009702A2" w:rsidP="009702A2">
      <w:pPr>
        <w:autoSpaceDE w:val="0"/>
        <w:autoSpaceDN w:val="0"/>
        <w:adjustRightInd w:val="0"/>
        <w:ind w:left="360"/>
        <w:jc w:val="both"/>
        <w:rPr>
          <w:rFonts w:ascii="Calibri" w:hAnsi="Calibri" w:cs="Calibri"/>
          <w:b/>
          <w:sz w:val="22"/>
          <w:szCs w:val="22"/>
          <w:lang w:val="es-CO" w:eastAsia="es-CO"/>
        </w:rPr>
      </w:pPr>
    </w:p>
    <w:p w14:paraId="7B9AE0C3" w14:textId="6EBA82A0" w:rsidR="008736C9" w:rsidRPr="000179CB" w:rsidRDefault="00EC7BB2" w:rsidP="00910D72">
      <w:pPr>
        <w:autoSpaceDE w:val="0"/>
        <w:autoSpaceDN w:val="0"/>
        <w:adjustRightInd w:val="0"/>
        <w:jc w:val="both"/>
        <w:rPr>
          <w:rFonts w:ascii="Calibri" w:eastAsia="Calibri" w:hAnsi="Calibri" w:cs="Calibri"/>
          <w:sz w:val="22"/>
          <w:szCs w:val="22"/>
          <w:lang w:eastAsia="es-CO"/>
        </w:rPr>
      </w:pPr>
      <w:r w:rsidRPr="00EC7BB2">
        <w:rPr>
          <w:rFonts w:ascii="Calibri" w:eastAsia="Calibri" w:hAnsi="Calibri" w:cs="Calibri"/>
          <w:sz w:val="22"/>
          <w:szCs w:val="22"/>
          <w:highlight w:val="yellow"/>
          <w:lang w:eastAsia="es-CO"/>
        </w:rPr>
        <w:t>DETALLAR LAS ESPECIFICACIONES DEL FUTURO CONTRATO, TALES COMO CANTIDADES A SUMINISTRAR CON SU UNIDAD DE MEDIDA</w:t>
      </w:r>
    </w:p>
    <w:p w14:paraId="7FAD95F7" w14:textId="77777777" w:rsidR="00FA7D12" w:rsidRPr="000179CB" w:rsidRDefault="00FA7D12" w:rsidP="004C7A2E">
      <w:pPr>
        <w:autoSpaceDE w:val="0"/>
        <w:autoSpaceDN w:val="0"/>
        <w:adjustRightInd w:val="0"/>
        <w:jc w:val="both"/>
        <w:rPr>
          <w:rFonts w:ascii="Calibri" w:hAnsi="Calibri" w:cs="Calibri"/>
          <w:b/>
          <w:color w:val="FF0000"/>
          <w:sz w:val="22"/>
          <w:szCs w:val="22"/>
          <w:lang w:eastAsia="es-CO"/>
        </w:rPr>
      </w:pPr>
    </w:p>
    <w:p w14:paraId="415F321F" w14:textId="77777777" w:rsidR="00602D11" w:rsidRPr="000179CB" w:rsidRDefault="00602D11" w:rsidP="00424D62">
      <w:pPr>
        <w:numPr>
          <w:ilvl w:val="0"/>
          <w:numId w:val="48"/>
        </w:numPr>
        <w:autoSpaceDE w:val="0"/>
        <w:autoSpaceDN w:val="0"/>
        <w:adjustRightInd w:val="0"/>
        <w:jc w:val="both"/>
        <w:rPr>
          <w:rFonts w:ascii="Calibri" w:hAnsi="Calibri" w:cs="Calibri"/>
          <w:b/>
          <w:sz w:val="22"/>
          <w:szCs w:val="22"/>
          <w:lang w:val="es-CO" w:eastAsia="es-CO"/>
        </w:rPr>
      </w:pPr>
      <w:r w:rsidRPr="000179CB">
        <w:rPr>
          <w:rFonts w:ascii="Calibri" w:hAnsi="Calibri" w:cs="Calibri"/>
          <w:b/>
          <w:sz w:val="22"/>
          <w:szCs w:val="22"/>
          <w:lang w:val="es-CO" w:eastAsia="es-CO"/>
        </w:rPr>
        <w:t>OBLIGACIONES DE LAS PARTES:</w:t>
      </w:r>
    </w:p>
    <w:p w14:paraId="7C129FCE" w14:textId="77777777" w:rsidR="00362DFD" w:rsidRPr="000179CB" w:rsidRDefault="00362DFD" w:rsidP="009702A2">
      <w:pPr>
        <w:autoSpaceDE w:val="0"/>
        <w:autoSpaceDN w:val="0"/>
        <w:adjustRightInd w:val="0"/>
        <w:jc w:val="both"/>
        <w:rPr>
          <w:rFonts w:ascii="Calibri" w:hAnsi="Calibri" w:cs="Calibri"/>
          <w:b/>
          <w:sz w:val="22"/>
          <w:szCs w:val="22"/>
          <w:lang w:val="es-CO" w:eastAsia="es-CO"/>
        </w:rPr>
      </w:pPr>
    </w:p>
    <w:p w14:paraId="7189AC27" w14:textId="2CD2A4F7" w:rsidR="008A05E7" w:rsidRPr="000179CB" w:rsidRDefault="007D2784" w:rsidP="009702A2">
      <w:pPr>
        <w:autoSpaceDE w:val="0"/>
        <w:autoSpaceDN w:val="0"/>
        <w:adjustRightInd w:val="0"/>
        <w:jc w:val="both"/>
        <w:rPr>
          <w:rFonts w:ascii="Calibri" w:hAnsi="Calibri" w:cs="Calibri"/>
          <w:b/>
          <w:sz w:val="22"/>
          <w:szCs w:val="22"/>
          <w:lang w:val="es-CO" w:eastAsia="es-CO"/>
        </w:rPr>
      </w:pPr>
      <w:r w:rsidRPr="000179CB">
        <w:rPr>
          <w:rFonts w:ascii="Calibri" w:hAnsi="Calibri" w:cs="Calibri"/>
          <w:b/>
          <w:sz w:val="22"/>
          <w:szCs w:val="22"/>
          <w:lang w:val="es-CO" w:eastAsia="es-CO"/>
        </w:rPr>
        <w:t xml:space="preserve">4.1. </w:t>
      </w:r>
      <w:r w:rsidR="008A05E7" w:rsidRPr="000179CB">
        <w:rPr>
          <w:rFonts w:ascii="Calibri" w:hAnsi="Calibri" w:cs="Calibri"/>
          <w:b/>
          <w:sz w:val="22"/>
          <w:szCs w:val="22"/>
          <w:lang w:val="es-CO" w:eastAsia="es-CO"/>
        </w:rPr>
        <w:t xml:space="preserve">OBLIGACIONES </w:t>
      </w:r>
      <w:r w:rsidR="00EC7BB2">
        <w:rPr>
          <w:rFonts w:ascii="Calibri" w:hAnsi="Calibri" w:cs="Calibri"/>
          <w:b/>
          <w:sz w:val="22"/>
          <w:szCs w:val="22"/>
          <w:lang w:val="es-CO" w:eastAsia="es-CO"/>
        </w:rPr>
        <w:t>DE LA ENTIDAD</w:t>
      </w:r>
      <w:r w:rsidR="008A05E7" w:rsidRPr="000179CB">
        <w:rPr>
          <w:rFonts w:ascii="Calibri" w:hAnsi="Calibri" w:cs="Calibri"/>
          <w:b/>
          <w:sz w:val="22"/>
          <w:szCs w:val="22"/>
          <w:lang w:val="es-CO" w:eastAsia="es-CO"/>
        </w:rPr>
        <w:t>.</w:t>
      </w:r>
    </w:p>
    <w:p w14:paraId="499E39FF" w14:textId="77777777" w:rsidR="00CF638B" w:rsidRPr="000179CB" w:rsidRDefault="00CF638B" w:rsidP="009702A2">
      <w:pPr>
        <w:autoSpaceDE w:val="0"/>
        <w:autoSpaceDN w:val="0"/>
        <w:adjustRightInd w:val="0"/>
        <w:jc w:val="both"/>
        <w:rPr>
          <w:rFonts w:ascii="Calibri" w:hAnsi="Calibri" w:cs="Calibri"/>
          <w:b/>
          <w:sz w:val="22"/>
          <w:szCs w:val="22"/>
          <w:lang w:val="es-CO" w:eastAsia="es-CO"/>
        </w:rPr>
      </w:pPr>
    </w:p>
    <w:p w14:paraId="5623BFC8" w14:textId="77777777" w:rsidR="007D2784" w:rsidRPr="000179CB" w:rsidRDefault="007D2784" w:rsidP="007D2784">
      <w:pPr>
        <w:numPr>
          <w:ilvl w:val="0"/>
          <w:numId w:val="49"/>
        </w:numPr>
        <w:autoSpaceDE w:val="0"/>
        <w:autoSpaceDN w:val="0"/>
        <w:adjustRightInd w:val="0"/>
        <w:jc w:val="both"/>
        <w:rPr>
          <w:rFonts w:ascii="Calibri" w:hAnsi="Calibri" w:cs="Calibri"/>
          <w:sz w:val="22"/>
          <w:szCs w:val="22"/>
          <w:lang w:val="es-CO" w:eastAsia="es-CO"/>
        </w:rPr>
      </w:pPr>
      <w:r w:rsidRPr="000179CB">
        <w:rPr>
          <w:rFonts w:ascii="Calibri" w:hAnsi="Calibri" w:cs="Calibri"/>
          <w:sz w:val="22"/>
          <w:szCs w:val="22"/>
          <w:lang w:val="es-CO" w:eastAsia="es-CO"/>
        </w:rPr>
        <w:t>Cancelar al Contratista el valor del contrato, de acuerdo con la forma de pago establecida.</w:t>
      </w:r>
    </w:p>
    <w:p w14:paraId="348134D2" w14:textId="77777777" w:rsidR="007D2784" w:rsidRPr="000179CB" w:rsidRDefault="007D2784" w:rsidP="007D2784">
      <w:pPr>
        <w:numPr>
          <w:ilvl w:val="0"/>
          <w:numId w:val="49"/>
        </w:numPr>
        <w:autoSpaceDE w:val="0"/>
        <w:autoSpaceDN w:val="0"/>
        <w:adjustRightInd w:val="0"/>
        <w:jc w:val="both"/>
        <w:rPr>
          <w:rFonts w:ascii="Calibri" w:hAnsi="Calibri" w:cs="Calibri"/>
          <w:sz w:val="22"/>
          <w:szCs w:val="22"/>
          <w:lang w:val="es-CO" w:eastAsia="es-CO"/>
        </w:rPr>
      </w:pPr>
      <w:r w:rsidRPr="000179CB">
        <w:rPr>
          <w:rFonts w:ascii="Calibri" w:hAnsi="Calibri" w:cs="Calibri"/>
          <w:sz w:val="22"/>
          <w:szCs w:val="22"/>
          <w:lang w:val="es-CO" w:eastAsia="es-CO"/>
        </w:rPr>
        <w:t>Asignar Supervisor para vigilar el desarrollo y ejecución del contrato.</w:t>
      </w:r>
    </w:p>
    <w:p w14:paraId="5BD43BF9" w14:textId="77777777" w:rsidR="007D2784" w:rsidRPr="000179CB" w:rsidRDefault="007D2784" w:rsidP="007D2784">
      <w:pPr>
        <w:numPr>
          <w:ilvl w:val="0"/>
          <w:numId w:val="49"/>
        </w:numPr>
        <w:autoSpaceDE w:val="0"/>
        <w:autoSpaceDN w:val="0"/>
        <w:adjustRightInd w:val="0"/>
        <w:jc w:val="both"/>
        <w:rPr>
          <w:rFonts w:ascii="Calibri" w:hAnsi="Calibri" w:cs="Calibri"/>
          <w:sz w:val="22"/>
          <w:szCs w:val="22"/>
          <w:lang w:val="es-CO" w:eastAsia="es-CO"/>
        </w:rPr>
      </w:pPr>
      <w:r w:rsidRPr="000179CB">
        <w:rPr>
          <w:rFonts w:ascii="Calibri" w:hAnsi="Calibri" w:cs="Calibri"/>
          <w:sz w:val="22"/>
          <w:szCs w:val="22"/>
          <w:lang w:val="es-CO" w:eastAsia="es-CO"/>
        </w:rPr>
        <w:t>Suministrar la información que requiera EL CONTRATISTA en ocasión a la ejecución del presente contrato.</w:t>
      </w:r>
    </w:p>
    <w:p w14:paraId="780D9792" w14:textId="77777777" w:rsidR="007D2784" w:rsidRPr="000179CB" w:rsidRDefault="007D2784" w:rsidP="007D2784">
      <w:pPr>
        <w:numPr>
          <w:ilvl w:val="0"/>
          <w:numId w:val="49"/>
        </w:numPr>
        <w:autoSpaceDE w:val="0"/>
        <w:autoSpaceDN w:val="0"/>
        <w:adjustRightInd w:val="0"/>
        <w:jc w:val="both"/>
        <w:rPr>
          <w:rFonts w:ascii="Calibri" w:hAnsi="Calibri" w:cs="Calibri"/>
          <w:sz w:val="22"/>
          <w:szCs w:val="22"/>
          <w:lang w:val="es-CO" w:eastAsia="es-CO"/>
        </w:rPr>
      </w:pPr>
      <w:r w:rsidRPr="000179CB">
        <w:rPr>
          <w:rFonts w:ascii="Calibri" w:hAnsi="Calibri" w:cs="Calibri"/>
          <w:sz w:val="22"/>
          <w:szCs w:val="22"/>
          <w:lang w:val="es-CO" w:eastAsia="es-CO"/>
        </w:rPr>
        <w:lastRenderedPageBreak/>
        <w:t>Apoyo y acompañamiento durante la ejecución del contrato.</w:t>
      </w:r>
    </w:p>
    <w:p w14:paraId="3C7CAD42" w14:textId="77777777" w:rsidR="00424D62" w:rsidRPr="000179CB" w:rsidRDefault="00424D62" w:rsidP="007D2784">
      <w:pPr>
        <w:numPr>
          <w:ilvl w:val="0"/>
          <w:numId w:val="49"/>
        </w:numPr>
        <w:autoSpaceDE w:val="0"/>
        <w:autoSpaceDN w:val="0"/>
        <w:adjustRightInd w:val="0"/>
        <w:jc w:val="both"/>
        <w:rPr>
          <w:rFonts w:ascii="Calibri" w:hAnsi="Calibri" w:cs="Calibri"/>
          <w:sz w:val="22"/>
          <w:szCs w:val="22"/>
          <w:lang w:val="es-CO" w:eastAsia="es-CO"/>
        </w:rPr>
      </w:pPr>
      <w:r w:rsidRPr="000179CB">
        <w:rPr>
          <w:rFonts w:ascii="Calibri" w:hAnsi="Calibri" w:cs="Calibri"/>
          <w:sz w:val="22"/>
          <w:szCs w:val="22"/>
          <w:lang w:val="es-CO" w:eastAsia="es-CO"/>
        </w:rPr>
        <w:t>Liquidar el contrato dentro de los términos de ley.</w:t>
      </w:r>
    </w:p>
    <w:p w14:paraId="160F8223" w14:textId="77777777" w:rsidR="00175D87" w:rsidRPr="000179CB" w:rsidRDefault="00175D87" w:rsidP="00175D87">
      <w:pPr>
        <w:autoSpaceDE w:val="0"/>
        <w:autoSpaceDN w:val="0"/>
        <w:adjustRightInd w:val="0"/>
        <w:jc w:val="both"/>
        <w:rPr>
          <w:rFonts w:ascii="Calibri" w:hAnsi="Calibri" w:cs="Calibri"/>
          <w:sz w:val="22"/>
          <w:szCs w:val="22"/>
          <w:highlight w:val="yellow"/>
          <w:lang w:val="es-CO" w:eastAsia="es-CO"/>
        </w:rPr>
      </w:pPr>
    </w:p>
    <w:p w14:paraId="6C00454A" w14:textId="77777777" w:rsidR="00175D87" w:rsidRPr="000179CB" w:rsidRDefault="007D2784" w:rsidP="008F7260">
      <w:pPr>
        <w:autoSpaceDE w:val="0"/>
        <w:autoSpaceDN w:val="0"/>
        <w:adjustRightInd w:val="0"/>
        <w:jc w:val="both"/>
        <w:rPr>
          <w:rFonts w:ascii="Calibri" w:hAnsi="Calibri" w:cs="Calibri"/>
          <w:b/>
          <w:sz w:val="22"/>
          <w:szCs w:val="22"/>
          <w:lang w:val="es-CO" w:eastAsia="es-CO"/>
        </w:rPr>
      </w:pPr>
      <w:r w:rsidRPr="000179CB">
        <w:rPr>
          <w:rFonts w:ascii="Calibri" w:hAnsi="Calibri" w:cs="Calibri"/>
          <w:b/>
          <w:sz w:val="22"/>
          <w:szCs w:val="22"/>
          <w:lang w:val="es-CO" w:eastAsia="es-CO"/>
        </w:rPr>
        <w:t xml:space="preserve">4.2. </w:t>
      </w:r>
      <w:r w:rsidR="00175D87" w:rsidRPr="000179CB">
        <w:rPr>
          <w:rFonts w:ascii="Calibri" w:hAnsi="Calibri" w:cs="Calibri"/>
          <w:b/>
          <w:sz w:val="22"/>
          <w:szCs w:val="22"/>
          <w:lang w:val="es-CO" w:eastAsia="es-CO"/>
        </w:rPr>
        <w:t>OBLIGACIONES DEL CONTRATISTA</w:t>
      </w:r>
    </w:p>
    <w:p w14:paraId="616F1A26" w14:textId="73BD8423" w:rsidR="0077220E" w:rsidRDefault="0077220E" w:rsidP="008F7260">
      <w:pPr>
        <w:autoSpaceDE w:val="0"/>
        <w:autoSpaceDN w:val="0"/>
        <w:adjustRightInd w:val="0"/>
        <w:jc w:val="both"/>
        <w:rPr>
          <w:rFonts w:ascii="Calibri" w:hAnsi="Calibri" w:cs="Calibri"/>
          <w:b/>
          <w:sz w:val="22"/>
          <w:szCs w:val="22"/>
          <w:lang w:val="es-CO" w:eastAsia="es-CO"/>
        </w:rPr>
      </w:pPr>
    </w:p>
    <w:p w14:paraId="48832B20" w14:textId="53B5F9DC" w:rsidR="00EC7BB2" w:rsidRPr="00EC7BB2" w:rsidRDefault="00EC7BB2" w:rsidP="008F7260">
      <w:pPr>
        <w:autoSpaceDE w:val="0"/>
        <w:autoSpaceDN w:val="0"/>
        <w:adjustRightInd w:val="0"/>
        <w:jc w:val="both"/>
        <w:rPr>
          <w:rFonts w:ascii="Calibri" w:hAnsi="Calibri" w:cs="Calibri"/>
          <w:bCs/>
          <w:sz w:val="22"/>
          <w:szCs w:val="22"/>
          <w:lang w:val="es-CO" w:eastAsia="es-CO"/>
        </w:rPr>
      </w:pPr>
      <w:r w:rsidRPr="00EC7BB2">
        <w:rPr>
          <w:rFonts w:ascii="Calibri" w:hAnsi="Calibri" w:cs="Calibri"/>
          <w:bCs/>
          <w:sz w:val="22"/>
          <w:szCs w:val="22"/>
          <w:highlight w:val="yellow"/>
          <w:lang w:val="es-CO" w:eastAsia="es-CO"/>
        </w:rPr>
        <w:t>INCLUIR LAS OBLIGACIONES GENERALES Y ESPEFICAS QUE DEBA EJECUTAR EL CONTRATISTA PARA DAR CUMPLIMINETO AL OBJETO DEL CONTRATO</w:t>
      </w:r>
    </w:p>
    <w:p w14:paraId="3251ADDE" w14:textId="77777777" w:rsidR="00175D87" w:rsidRPr="000179CB" w:rsidRDefault="00175D87" w:rsidP="00175D87">
      <w:pPr>
        <w:autoSpaceDE w:val="0"/>
        <w:autoSpaceDN w:val="0"/>
        <w:adjustRightInd w:val="0"/>
        <w:jc w:val="both"/>
        <w:rPr>
          <w:rFonts w:ascii="Calibri" w:hAnsi="Calibri" w:cs="Calibri"/>
          <w:sz w:val="22"/>
          <w:szCs w:val="22"/>
          <w:lang w:val="es-CO" w:eastAsia="es-CO"/>
        </w:rPr>
      </w:pPr>
    </w:p>
    <w:p w14:paraId="0287DEB1" w14:textId="77777777" w:rsidR="00175D87" w:rsidRPr="000179CB" w:rsidRDefault="009702A2" w:rsidP="00424D62">
      <w:pPr>
        <w:numPr>
          <w:ilvl w:val="0"/>
          <w:numId w:val="48"/>
        </w:numPr>
        <w:autoSpaceDE w:val="0"/>
        <w:autoSpaceDN w:val="0"/>
        <w:adjustRightInd w:val="0"/>
        <w:jc w:val="both"/>
        <w:rPr>
          <w:rFonts w:ascii="Calibri" w:hAnsi="Calibri" w:cs="Calibri"/>
          <w:b/>
          <w:sz w:val="22"/>
          <w:szCs w:val="22"/>
          <w:lang w:val="es-CO" w:eastAsia="es-CO"/>
        </w:rPr>
      </w:pPr>
      <w:r w:rsidRPr="000179CB">
        <w:rPr>
          <w:rFonts w:ascii="Calibri" w:hAnsi="Calibri" w:cs="Calibri"/>
          <w:b/>
          <w:sz w:val="22"/>
          <w:szCs w:val="22"/>
          <w:lang w:val="es-CO" w:eastAsia="es-CO"/>
        </w:rPr>
        <w:t>F</w:t>
      </w:r>
      <w:r w:rsidR="0057541C" w:rsidRPr="000179CB">
        <w:rPr>
          <w:rFonts w:ascii="Calibri" w:hAnsi="Calibri" w:cs="Calibri"/>
          <w:b/>
          <w:sz w:val="22"/>
          <w:szCs w:val="22"/>
          <w:lang w:val="es-CO" w:eastAsia="es-CO"/>
        </w:rPr>
        <w:t>UNDAMENTOS JURÍDICOS QUE SOPORTAN LA MODALIDAD DE SELECCIÓN.</w:t>
      </w:r>
    </w:p>
    <w:p w14:paraId="3176D2E4" w14:textId="77777777" w:rsidR="009702A2" w:rsidRPr="000179CB" w:rsidRDefault="009702A2" w:rsidP="009702A2">
      <w:pPr>
        <w:autoSpaceDE w:val="0"/>
        <w:autoSpaceDN w:val="0"/>
        <w:adjustRightInd w:val="0"/>
        <w:ind w:left="720"/>
        <w:jc w:val="both"/>
        <w:rPr>
          <w:rFonts w:ascii="Calibri" w:hAnsi="Calibri" w:cs="Calibri"/>
          <w:b/>
          <w:sz w:val="22"/>
          <w:szCs w:val="22"/>
          <w:lang w:val="es-CO" w:eastAsia="es-CO"/>
        </w:rPr>
      </w:pPr>
    </w:p>
    <w:p w14:paraId="36853D36" w14:textId="77777777" w:rsidR="00CC22CE" w:rsidRPr="000179CB" w:rsidRDefault="00CC22CE" w:rsidP="00CC22CE">
      <w:pPr>
        <w:jc w:val="both"/>
        <w:rPr>
          <w:rFonts w:ascii="Calibri" w:hAnsi="Calibri" w:cs="Calibri"/>
          <w:spacing w:val="-1"/>
          <w:sz w:val="22"/>
          <w:szCs w:val="22"/>
        </w:rPr>
      </w:pPr>
      <w:r w:rsidRPr="000179CB">
        <w:rPr>
          <w:rFonts w:ascii="Calibri" w:hAnsi="Calibri" w:cs="Calibri"/>
          <w:spacing w:val="-1"/>
          <w:sz w:val="22"/>
          <w:szCs w:val="22"/>
        </w:rPr>
        <w:t>Conforme al artículo 2 de la ley 1150 de 2007, las entidades públicas seleccionar</w:t>
      </w:r>
      <w:r w:rsidR="00805F78" w:rsidRPr="000179CB">
        <w:rPr>
          <w:rFonts w:ascii="Calibri" w:hAnsi="Calibri" w:cs="Calibri"/>
          <w:spacing w:val="-1"/>
          <w:sz w:val="22"/>
          <w:szCs w:val="22"/>
        </w:rPr>
        <w:t>á</w:t>
      </w:r>
      <w:r w:rsidRPr="000179CB">
        <w:rPr>
          <w:rFonts w:ascii="Calibri" w:hAnsi="Calibri" w:cs="Calibri"/>
          <w:spacing w:val="-1"/>
          <w:sz w:val="22"/>
          <w:szCs w:val="22"/>
        </w:rPr>
        <w:t xml:space="preserve">n a los </w:t>
      </w:r>
      <w:r w:rsidR="00862AC1" w:rsidRPr="000179CB">
        <w:rPr>
          <w:rFonts w:ascii="Calibri" w:hAnsi="Calibri" w:cs="Calibri"/>
          <w:spacing w:val="-1"/>
          <w:sz w:val="22"/>
          <w:szCs w:val="22"/>
        </w:rPr>
        <w:t>contratistas a través de las modalidades de Licitación Pública, Selección Abreviada</w:t>
      </w:r>
      <w:r w:rsidRPr="000179CB">
        <w:rPr>
          <w:rFonts w:ascii="Calibri" w:hAnsi="Calibri" w:cs="Calibri"/>
          <w:spacing w:val="-1"/>
          <w:sz w:val="22"/>
          <w:szCs w:val="22"/>
        </w:rPr>
        <w:t>,</w:t>
      </w:r>
      <w:r w:rsidR="00862AC1" w:rsidRPr="000179CB">
        <w:rPr>
          <w:rFonts w:ascii="Calibri" w:hAnsi="Calibri" w:cs="Calibri"/>
          <w:spacing w:val="-1"/>
          <w:sz w:val="22"/>
          <w:szCs w:val="22"/>
        </w:rPr>
        <w:t xml:space="preserve"> </w:t>
      </w:r>
      <w:r w:rsidRPr="000179CB">
        <w:rPr>
          <w:rFonts w:ascii="Calibri" w:hAnsi="Calibri" w:cs="Calibri"/>
          <w:spacing w:val="-1"/>
          <w:sz w:val="22"/>
          <w:szCs w:val="22"/>
        </w:rPr>
        <w:t>Concurso de Méritos, Contratación Directa y Mínima Cuantía</w:t>
      </w:r>
      <w:r w:rsidRPr="000179CB">
        <w:rPr>
          <w:rFonts w:ascii="Calibri" w:hAnsi="Calibri" w:cs="Calibri"/>
          <w:b/>
          <w:spacing w:val="-1"/>
          <w:sz w:val="22"/>
          <w:szCs w:val="22"/>
        </w:rPr>
        <w:t>.</w:t>
      </w:r>
    </w:p>
    <w:p w14:paraId="308A1CEE" w14:textId="0F2DF763" w:rsidR="00CC22CE" w:rsidRPr="000179CB" w:rsidRDefault="00CC22CE" w:rsidP="00CC22CE">
      <w:pPr>
        <w:jc w:val="both"/>
        <w:rPr>
          <w:rFonts w:ascii="Calibri" w:hAnsi="Calibri" w:cs="Calibri"/>
          <w:spacing w:val="-1"/>
          <w:sz w:val="22"/>
          <w:szCs w:val="22"/>
          <w:highlight w:val="yellow"/>
        </w:rPr>
      </w:pPr>
      <w:r w:rsidRPr="000179CB">
        <w:rPr>
          <w:rFonts w:ascii="Calibri" w:hAnsi="Calibri" w:cs="Calibri"/>
          <w:spacing w:val="-1"/>
          <w:sz w:val="22"/>
          <w:szCs w:val="22"/>
        </w:rPr>
        <w:t xml:space="preserve">Según el artículo </w:t>
      </w:r>
      <w:r w:rsidRPr="000179CB">
        <w:rPr>
          <w:rFonts w:ascii="Calibri" w:hAnsi="Calibri" w:cs="Calibri"/>
          <w:spacing w:val="4"/>
          <w:sz w:val="22"/>
          <w:szCs w:val="22"/>
        </w:rPr>
        <w:t xml:space="preserve"> </w:t>
      </w:r>
      <w:r w:rsidRPr="000179CB">
        <w:rPr>
          <w:rFonts w:ascii="Calibri" w:hAnsi="Calibri" w:cs="Calibri"/>
          <w:sz w:val="22"/>
          <w:szCs w:val="22"/>
        </w:rPr>
        <w:t xml:space="preserve">2.2.1.2.1.5.1. </w:t>
      </w:r>
      <w:r w:rsidR="00424D62" w:rsidRPr="000179CB">
        <w:rPr>
          <w:rFonts w:ascii="Calibri" w:hAnsi="Calibri" w:cs="Calibri"/>
          <w:sz w:val="22"/>
          <w:szCs w:val="22"/>
        </w:rPr>
        <w:t>d</w:t>
      </w:r>
      <w:r w:rsidRPr="000179CB">
        <w:rPr>
          <w:rFonts w:ascii="Calibri" w:hAnsi="Calibri" w:cs="Calibri"/>
          <w:sz w:val="22"/>
          <w:szCs w:val="22"/>
        </w:rPr>
        <w:t>el</w:t>
      </w:r>
      <w:r w:rsidRPr="000179CB">
        <w:rPr>
          <w:rFonts w:ascii="Calibri" w:hAnsi="Calibri" w:cs="Calibri"/>
          <w:spacing w:val="3"/>
          <w:sz w:val="22"/>
          <w:szCs w:val="22"/>
        </w:rPr>
        <w:t xml:space="preserve"> </w:t>
      </w:r>
      <w:r w:rsidRPr="000179CB">
        <w:rPr>
          <w:rFonts w:ascii="Calibri" w:hAnsi="Calibri" w:cs="Calibri"/>
          <w:sz w:val="22"/>
          <w:szCs w:val="22"/>
        </w:rPr>
        <w:t>De</w:t>
      </w:r>
      <w:r w:rsidRPr="000179CB">
        <w:rPr>
          <w:rFonts w:ascii="Calibri" w:hAnsi="Calibri" w:cs="Calibri"/>
          <w:spacing w:val="-3"/>
          <w:sz w:val="22"/>
          <w:szCs w:val="22"/>
        </w:rPr>
        <w:t>c</w:t>
      </w:r>
      <w:r w:rsidRPr="000179CB">
        <w:rPr>
          <w:rFonts w:ascii="Calibri" w:hAnsi="Calibri" w:cs="Calibri"/>
          <w:spacing w:val="1"/>
          <w:sz w:val="22"/>
          <w:szCs w:val="22"/>
        </w:rPr>
        <w:t>r</w:t>
      </w:r>
      <w:r w:rsidRPr="000179CB">
        <w:rPr>
          <w:rFonts w:ascii="Calibri" w:hAnsi="Calibri" w:cs="Calibri"/>
          <w:sz w:val="22"/>
          <w:szCs w:val="22"/>
        </w:rPr>
        <w:t>eto</w:t>
      </w:r>
      <w:r w:rsidRPr="000179CB">
        <w:rPr>
          <w:rFonts w:ascii="Calibri" w:hAnsi="Calibri" w:cs="Calibri"/>
          <w:spacing w:val="4"/>
          <w:sz w:val="22"/>
          <w:szCs w:val="22"/>
        </w:rPr>
        <w:t xml:space="preserve"> </w:t>
      </w:r>
      <w:r w:rsidRPr="000179CB">
        <w:rPr>
          <w:rFonts w:ascii="Calibri" w:hAnsi="Calibri" w:cs="Calibri"/>
          <w:sz w:val="22"/>
          <w:szCs w:val="22"/>
        </w:rPr>
        <w:t>1082</w:t>
      </w:r>
      <w:r w:rsidRPr="000179CB">
        <w:rPr>
          <w:rFonts w:ascii="Calibri" w:hAnsi="Calibri" w:cs="Calibri"/>
          <w:spacing w:val="4"/>
          <w:sz w:val="22"/>
          <w:szCs w:val="22"/>
        </w:rPr>
        <w:t xml:space="preserve"> </w:t>
      </w:r>
      <w:r w:rsidRPr="000179CB">
        <w:rPr>
          <w:rFonts w:ascii="Calibri" w:hAnsi="Calibri" w:cs="Calibri"/>
          <w:sz w:val="22"/>
          <w:szCs w:val="22"/>
        </w:rPr>
        <w:t>de</w:t>
      </w:r>
      <w:r w:rsidRPr="000179CB">
        <w:rPr>
          <w:rFonts w:ascii="Calibri" w:hAnsi="Calibri" w:cs="Calibri"/>
          <w:spacing w:val="2"/>
          <w:sz w:val="22"/>
          <w:szCs w:val="22"/>
        </w:rPr>
        <w:t xml:space="preserve"> </w:t>
      </w:r>
      <w:r w:rsidRPr="000179CB">
        <w:rPr>
          <w:rFonts w:ascii="Calibri" w:hAnsi="Calibri" w:cs="Calibri"/>
          <w:sz w:val="22"/>
          <w:szCs w:val="22"/>
        </w:rPr>
        <w:t>201</w:t>
      </w:r>
      <w:r w:rsidRPr="000179CB">
        <w:rPr>
          <w:rFonts w:ascii="Calibri" w:hAnsi="Calibri" w:cs="Calibri"/>
          <w:spacing w:val="-3"/>
          <w:sz w:val="22"/>
          <w:szCs w:val="22"/>
        </w:rPr>
        <w:t xml:space="preserve">5 </w:t>
      </w:r>
      <w:r w:rsidRPr="000179CB">
        <w:rPr>
          <w:rFonts w:ascii="Calibri" w:hAnsi="Calibri" w:cs="Calibri"/>
          <w:spacing w:val="-1"/>
          <w:sz w:val="22"/>
          <w:szCs w:val="22"/>
        </w:rPr>
        <w:t>la modalidad de selección de Mínima Cuantía procede para la contratación cuyo valor no exceda el diez por ciento (10%) de la menor cuanti</w:t>
      </w:r>
      <w:r w:rsidR="00EC7BB2">
        <w:rPr>
          <w:rFonts w:ascii="Calibri" w:hAnsi="Calibri" w:cs="Calibri"/>
          <w:spacing w:val="-1"/>
          <w:sz w:val="22"/>
          <w:szCs w:val="22"/>
        </w:rPr>
        <w:t>a</w:t>
      </w:r>
      <w:r w:rsidRPr="000179CB">
        <w:rPr>
          <w:rFonts w:ascii="Calibri" w:hAnsi="Calibri" w:cs="Calibri"/>
          <w:spacing w:val="-1"/>
          <w:sz w:val="22"/>
          <w:szCs w:val="22"/>
        </w:rPr>
        <w:t xml:space="preserve"> de la entidad contratante. En virtud de lo anterior, y considerando que la menor </w:t>
      </w:r>
      <w:r w:rsidR="00862AC1" w:rsidRPr="000179CB">
        <w:rPr>
          <w:rFonts w:ascii="Calibri" w:hAnsi="Calibri" w:cs="Calibri"/>
          <w:spacing w:val="-1"/>
          <w:sz w:val="22"/>
          <w:szCs w:val="22"/>
        </w:rPr>
        <w:t xml:space="preserve">cuantía para </w:t>
      </w:r>
      <w:r w:rsidR="00EC7BB2">
        <w:rPr>
          <w:rFonts w:ascii="Calibri" w:hAnsi="Calibri" w:cs="Calibri"/>
          <w:spacing w:val="-1"/>
          <w:sz w:val="22"/>
          <w:szCs w:val="22"/>
        </w:rPr>
        <w:t>la Personería de Montería,</w:t>
      </w:r>
      <w:r w:rsidR="00862AC1" w:rsidRPr="000179CB">
        <w:rPr>
          <w:rFonts w:ascii="Calibri" w:hAnsi="Calibri" w:cs="Calibri"/>
          <w:spacing w:val="-1"/>
          <w:sz w:val="22"/>
          <w:szCs w:val="22"/>
        </w:rPr>
        <w:t xml:space="preserve"> para el presente año asciende </w:t>
      </w:r>
      <w:r w:rsidR="00A86232" w:rsidRPr="000179CB">
        <w:rPr>
          <w:rFonts w:ascii="Calibri" w:hAnsi="Calibri" w:cs="Calibri"/>
          <w:bCs/>
          <w:spacing w:val="-1"/>
          <w:sz w:val="22"/>
          <w:szCs w:val="22"/>
        </w:rPr>
        <w:t xml:space="preserve">a la suma de </w:t>
      </w:r>
      <w:r w:rsidR="00EF699D" w:rsidRPr="000179CB">
        <w:rPr>
          <w:rFonts w:ascii="Calibri" w:eastAsia="Calibri" w:hAnsi="Calibri" w:cs="Calibri"/>
          <w:b/>
          <w:sz w:val="22"/>
          <w:szCs w:val="22"/>
        </w:rPr>
        <w:t>DOSCIENTOS OCHENTA</w:t>
      </w:r>
      <w:r w:rsidR="00C42E70" w:rsidRPr="000179CB">
        <w:rPr>
          <w:rFonts w:ascii="Calibri" w:eastAsia="Calibri" w:hAnsi="Calibri" w:cs="Calibri"/>
          <w:b/>
          <w:sz w:val="22"/>
          <w:szCs w:val="22"/>
        </w:rPr>
        <w:t xml:space="preserve"> </w:t>
      </w:r>
      <w:r w:rsidR="00EC7BB2">
        <w:rPr>
          <w:rFonts w:ascii="Calibri" w:eastAsia="Calibri" w:hAnsi="Calibri" w:cs="Calibri"/>
          <w:b/>
          <w:sz w:val="22"/>
          <w:szCs w:val="22"/>
        </w:rPr>
        <w:t>(280) SMMLV</w:t>
      </w:r>
      <w:r w:rsidR="00C42E70" w:rsidRPr="000179CB">
        <w:rPr>
          <w:rFonts w:ascii="Calibri" w:hAnsi="Calibri" w:cs="Calibri"/>
          <w:b/>
          <w:color w:val="000000"/>
          <w:sz w:val="22"/>
          <w:szCs w:val="22"/>
        </w:rPr>
        <w:t xml:space="preserve"> </w:t>
      </w:r>
      <w:r w:rsidRPr="000179CB">
        <w:rPr>
          <w:rFonts w:ascii="Calibri" w:hAnsi="Calibri" w:cs="Calibri"/>
          <w:spacing w:val="-1"/>
          <w:sz w:val="22"/>
          <w:szCs w:val="22"/>
        </w:rPr>
        <w:t>conforme al literal B del numeral 2</w:t>
      </w:r>
      <w:r w:rsidR="007E7368" w:rsidRPr="000179CB">
        <w:rPr>
          <w:rFonts w:ascii="Calibri" w:hAnsi="Calibri" w:cs="Calibri"/>
          <w:spacing w:val="-1"/>
          <w:sz w:val="22"/>
          <w:szCs w:val="22"/>
        </w:rPr>
        <w:t xml:space="preserve"> </w:t>
      </w:r>
      <w:r w:rsidRPr="000179CB">
        <w:rPr>
          <w:rFonts w:ascii="Calibri" w:hAnsi="Calibri" w:cs="Calibri"/>
          <w:spacing w:val="-1"/>
          <w:sz w:val="22"/>
          <w:szCs w:val="22"/>
        </w:rPr>
        <w:t>del Artículo 2° de la Ley 1150 de 2007, siendo el valor de la Mínima Cuantía</w:t>
      </w:r>
      <w:r w:rsidR="00C42E70" w:rsidRPr="000179CB">
        <w:rPr>
          <w:rFonts w:ascii="Calibri" w:hAnsi="Calibri" w:cs="Calibri"/>
          <w:spacing w:val="-1"/>
          <w:sz w:val="22"/>
          <w:szCs w:val="22"/>
        </w:rPr>
        <w:t xml:space="preserve"> </w:t>
      </w:r>
      <w:r w:rsidR="00EC7BB2">
        <w:rPr>
          <w:rFonts w:ascii="Calibri" w:eastAsia="Calibri" w:hAnsi="Calibri" w:cs="Calibri"/>
          <w:bCs/>
          <w:sz w:val="22"/>
          <w:szCs w:val="22"/>
        </w:rPr>
        <w:t xml:space="preserve">es de </w:t>
      </w:r>
      <w:r w:rsidR="00EC7BB2">
        <w:rPr>
          <w:rFonts w:ascii="Calibri" w:eastAsia="Calibri" w:hAnsi="Calibri" w:cs="Calibri"/>
          <w:b/>
          <w:sz w:val="22"/>
          <w:szCs w:val="22"/>
        </w:rPr>
        <w:t>28 SMMLV</w:t>
      </w:r>
      <w:r w:rsidR="000F5CAD" w:rsidRPr="000179CB">
        <w:rPr>
          <w:rFonts w:ascii="Calibri" w:eastAsia="Calibri" w:hAnsi="Calibri" w:cs="Calibri"/>
          <w:b/>
          <w:sz w:val="22"/>
          <w:szCs w:val="22"/>
        </w:rPr>
        <w:t xml:space="preserve">, </w:t>
      </w:r>
      <w:r w:rsidRPr="000179CB">
        <w:rPr>
          <w:rFonts w:ascii="Calibri" w:hAnsi="Calibri" w:cs="Calibri"/>
          <w:spacing w:val="-1"/>
          <w:sz w:val="22"/>
          <w:szCs w:val="22"/>
        </w:rPr>
        <w:t>el contratista se seleccionará mediante un proceso de Mínima Cuantía.</w:t>
      </w:r>
    </w:p>
    <w:p w14:paraId="3D84A7E9" w14:textId="77777777" w:rsidR="007240F7" w:rsidRPr="000179CB" w:rsidRDefault="007240F7" w:rsidP="007240F7">
      <w:pPr>
        <w:jc w:val="both"/>
        <w:rPr>
          <w:rFonts w:ascii="Calibri" w:hAnsi="Calibri" w:cs="Calibri"/>
          <w:spacing w:val="-1"/>
          <w:sz w:val="22"/>
          <w:szCs w:val="22"/>
        </w:rPr>
      </w:pPr>
      <w:r w:rsidRPr="000179CB">
        <w:rPr>
          <w:rFonts w:ascii="Calibri" w:hAnsi="Calibri" w:cs="Calibri"/>
          <w:spacing w:val="-1"/>
          <w:sz w:val="22"/>
          <w:szCs w:val="22"/>
        </w:rPr>
        <w:t>Una vez adelantado el proceso de m</w:t>
      </w:r>
      <w:r w:rsidR="008672A9" w:rsidRPr="000179CB">
        <w:rPr>
          <w:rFonts w:ascii="Calibri" w:hAnsi="Calibri" w:cs="Calibri"/>
          <w:spacing w:val="-1"/>
          <w:sz w:val="22"/>
          <w:szCs w:val="22"/>
        </w:rPr>
        <w:t>ínima</w:t>
      </w:r>
      <w:r w:rsidRPr="000179CB">
        <w:rPr>
          <w:rFonts w:ascii="Calibri" w:hAnsi="Calibri" w:cs="Calibri"/>
          <w:spacing w:val="-1"/>
          <w:sz w:val="22"/>
          <w:szCs w:val="22"/>
        </w:rPr>
        <w:t xml:space="preserve"> cuantía, se seleccionará la propuesta con el menor precio, siempre y cuando cumpla con las condiciones exigidas en la invitación pública, conforme al literal C del artículo 94 de la Ley 1474 de 2011.</w:t>
      </w:r>
    </w:p>
    <w:p w14:paraId="252A5A22" w14:textId="77777777" w:rsidR="00175D87" w:rsidRPr="000179CB" w:rsidRDefault="00175D87" w:rsidP="00175D87">
      <w:pPr>
        <w:autoSpaceDE w:val="0"/>
        <w:autoSpaceDN w:val="0"/>
        <w:adjustRightInd w:val="0"/>
        <w:jc w:val="both"/>
        <w:rPr>
          <w:rFonts w:ascii="Calibri" w:hAnsi="Calibri" w:cs="Calibri"/>
          <w:sz w:val="22"/>
          <w:szCs w:val="22"/>
          <w:lang w:eastAsia="es-CO"/>
        </w:rPr>
      </w:pPr>
    </w:p>
    <w:p w14:paraId="64D07E93" w14:textId="77777777" w:rsidR="00175D87" w:rsidRPr="000179CB" w:rsidRDefault="005A1799" w:rsidP="007E7368">
      <w:pPr>
        <w:numPr>
          <w:ilvl w:val="0"/>
          <w:numId w:val="48"/>
        </w:numPr>
        <w:autoSpaceDE w:val="0"/>
        <w:autoSpaceDN w:val="0"/>
        <w:adjustRightInd w:val="0"/>
        <w:jc w:val="both"/>
        <w:rPr>
          <w:rFonts w:ascii="Calibri" w:hAnsi="Calibri" w:cs="Calibri"/>
          <w:sz w:val="22"/>
          <w:szCs w:val="22"/>
          <w:lang w:val="es-CO" w:eastAsia="es-CO"/>
        </w:rPr>
      </w:pPr>
      <w:r w:rsidRPr="000179CB">
        <w:rPr>
          <w:rFonts w:ascii="Calibri" w:hAnsi="Calibri" w:cs="Calibri"/>
          <w:b/>
          <w:bCs/>
          <w:sz w:val="22"/>
          <w:szCs w:val="22"/>
          <w:lang w:val="es-CO" w:eastAsia="es-CO"/>
        </w:rPr>
        <w:t>PRESUPUESTO</w:t>
      </w:r>
      <w:r w:rsidR="00175D87" w:rsidRPr="000179CB">
        <w:rPr>
          <w:rFonts w:ascii="Calibri" w:hAnsi="Calibri" w:cs="Calibri"/>
          <w:b/>
          <w:bCs/>
          <w:sz w:val="22"/>
          <w:szCs w:val="22"/>
          <w:lang w:val="es-CO" w:eastAsia="es-CO"/>
        </w:rPr>
        <w:t xml:space="preserve"> OFICIAL</w:t>
      </w:r>
      <w:r w:rsidR="00175D87" w:rsidRPr="000179CB">
        <w:rPr>
          <w:rFonts w:ascii="Calibri" w:hAnsi="Calibri" w:cs="Calibri"/>
          <w:sz w:val="22"/>
          <w:szCs w:val="22"/>
          <w:lang w:val="es-CO" w:eastAsia="es-CO"/>
        </w:rPr>
        <w:t xml:space="preserve">: </w:t>
      </w:r>
    </w:p>
    <w:p w14:paraId="2D94BE65" w14:textId="77777777" w:rsidR="009702A2" w:rsidRPr="000179CB" w:rsidRDefault="009702A2" w:rsidP="009702A2">
      <w:pPr>
        <w:autoSpaceDE w:val="0"/>
        <w:autoSpaceDN w:val="0"/>
        <w:adjustRightInd w:val="0"/>
        <w:ind w:left="720"/>
        <w:jc w:val="both"/>
        <w:rPr>
          <w:rFonts w:ascii="Calibri" w:hAnsi="Calibri" w:cs="Calibri"/>
          <w:sz w:val="22"/>
          <w:szCs w:val="22"/>
          <w:highlight w:val="yellow"/>
          <w:lang w:val="es-CO" w:eastAsia="es-CO"/>
        </w:rPr>
      </w:pPr>
    </w:p>
    <w:p w14:paraId="3E58FF3C" w14:textId="4D81B531" w:rsidR="0007498C" w:rsidRPr="000179CB" w:rsidRDefault="0007498C" w:rsidP="00A96192">
      <w:pPr>
        <w:autoSpaceDE w:val="0"/>
        <w:autoSpaceDN w:val="0"/>
        <w:adjustRightInd w:val="0"/>
        <w:jc w:val="both"/>
        <w:rPr>
          <w:rFonts w:ascii="Calibri" w:hAnsi="Calibri" w:cs="Calibri"/>
          <w:sz w:val="22"/>
          <w:szCs w:val="22"/>
          <w:lang w:val="es-CO" w:eastAsia="es-CO"/>
        </w:rPr>
      </w:pPr>
      <w:r w:rsidRPr="000179CB">
        <w:rPr>
          <w:rFonts w:ascii="Calibri" w:hAnsi="Calibri" w:cs="Calibri"/>
          <w:sz w:val="22"/>
          <w:szCs w:val="22"/>
          <w:lang w:val="es-CO" w:eastAsia="es-CO"/>
        </w:rPr>
        <w:t>El valor estimado del contrato</w:t>
      </w:r>
      <w:r w:rsidR="00EC7BB2">
        <w:rPr>
          <w:rFonts w:ascii="Calibri" w:hAnsi="Calibri" w:cs="Calibri"/>
          <w:sz w:val="22"/>
          <w:szCs w:val="22"/>
          <w:lang w:val="es-CO" w:eastAsia="es-CO"/>
        </w:rPr>
        <w:t xml:space="preserve"> </w:t>
      </w:r>
      <w:r w:rsidRPr="000179CB">
        <w:rPr>
          <w:rFonts w:ascii="Calibri" w:hAnsi="Calibri" w:cs="Calibri"/>
          <w:sz w:val="22"/>
          <w:szCs w:val="22"/>
          <w:lang w:val="es-CO" w:eastAsia="es-CO"/>
        </w:rPr>
        <w:t>será de:</w:t>
      </w:r>
      <w:r w:rsidR="00E33279" w:rsidRPr="000179CB">
        <w:rPr>
          <w:rFonts w:ascii="Calibri" w:hAnsi="Calibri" w:cs="Calibri"/>
          <w:sz w:val="22"/>
          <w:szCs w:val="22"/>
          <w:lang w:val="es-CO" w:eastAsia="es-CO"/>
        </w:rPr>
        <w:t xml:space="preserve"> </w:t>
      </w:r>
      <w:r w:rsidR="00EC7BB2" w:rsidRPr="00EC7BB2">
        <w:rPr>
          <w:rFonts w:ascii="Calibri" w:eastAsia="Calibri" w:hAnsi="Calibri" w:cs="Calibri"/>
          <w:b/>
          <w:sz w:val="22"/>
          <w:szCs w:val="22"/>
          <w:highlight w:val="yellow"/>
          <w:lang w:val="es-CO"/>
        </w:rPr>
        <w:t>(INCLUIR EL PRESUPUESTO OFICIAL)</w:t>
      </w:r>
      <w:r w:rsidR="000F5CAD" w:rsidRPr="000179CB">
        <w:rPr>
          <w:rFonts w:ascii="Calibri" w:eastAsia="Calibri" w:hAnsi="Calibri" w:cs="Calibri"/>
          <w:b/>
          <w:sz w:val="22"/>
          <w:szCs w:val="22"/>
        </w:rPr>
        <w:t xml:space="preserve"> </w:t>
      </w:r>
      <w:r w:rsidRPr="000179CB">
        <w:rPr>
          <w:rFonts w:ascii="Calibri" w:hAnsi="Calibri" w:cs="Calibri"/>
          <w:sz w:val="22"/>
          <w:szCs w:val="22"/>
          <w:lang w:val="es-CO" w:eastAsia="es-CO"/>
        </w:rPr>
        <w:t>amparado en el Certi</w:t>
      </w:r>
      <w:r w:rsidR="00E33279" w:rsidRPr="000179CB">
        <w:rPr>
          <w:rFonts w:ascii="Calibri" w:hAnsi="Calibri" w:cs="Calibri"/>
          <w:sz w:val="22"/>
          <w:szCs w:val="22"/>
          <w:lang w:val="es-CO" w:eastAsia="es-CO"/>
        </w:rPr>
        <w:t>ficado de Disponibilidad</w:t>
      </w:r>
      <w:r w:rsidR="00B31CF0" w:rsidRPr="000179CB">
        <w:rPr>
          <w:rFonts w:ascii="Calibri" w:hAnsi="Calibri" w:cs="Calibri"/>
          <w:sz w:val="22"/>
          <w:szCs w:val="22"/>
          <w:lang w:val="es-CO" w:eastAsia="es-CO"/>
        </w:rPr>
        <w:t xml:space="preserve"> No. </w:t>
      </w:r>
      <w:r w:rsidR="00EC7BB2" w:rsidRPr="00EC7BB2">
        <w:rPr>
          <w:rFonts w:ascii="Calibri" w:hAnsi="Calibri" w:cs="Calibri"/>
          <w:sz w:val="22"/>
          <w:szCs w:val="22"/>
          <w:highlight w:val="yellow"/>
          <w:lang w:val="es-CO" w:eastAsia="es-CO"/>
        </w:rPr>
        <w:t>XXXXXXXXX</w:t>
      </w:r>
      <w:r w:rsidR="00996238" w:rsidRPr="00EC7BB2">
        <w:rPr>
          <w:rFonts w:ascii="Calibri" w:hAnsi="Calibri" w:cs="Calibri"/>
          <w:sz w:val="22"/>
          <w:szCs w:val="22"/>
          <w:highlight w:val="yellow"/>
          <w:lang w:val="es-CO" w:eastAsia="es-CO"/>
        </w:rPr>
        <w:t xml:space="preserve"> </w:t>
      </w:r>
      <w:r w:rsidR="00B31CF0" w:rsidRPr="00EC7BB2">
        <w:rPr>
          <w:rFonts w:ascii="Calibri" w:hAnsi="Calibri" w:cs="Calibri"/>
          <w:sz w:val="22"/>
          <w:szCs w:val="22"/>
          <w:highlight w:val="yellow"/>
          <w:lang w:val="es-CO" w:eastAsia="es-CO"/>
        </w:rPr>
        <w:t xml:space="preserve">del </w:t>
      </w:r>
      <w:r w:rsidR="00EC7BB2" w:rsidRPr="00EC7BB2">
        <w:rPr>
          <w:rFonts w:ascii="Calibri" w:hAnsi="Calibri" w:cs="Calibri"/>
          <w:sz w:val="22"/>
          <w:szCs w:val="22"/>
          <w:highlight w:val="yellow"/>
          <w:lang w:val="es-CO" w:eastAsia="es-CO"/>
        </w:rPr>
        <w:t>XX</w:t>
      </w:r>
      <w:r w:rsidR="00B31CF0" w:rsidRPr="00EC7BB2">
        <w:rPr>
          <w:rFonts w:ascii="Calibri" w:hAnsi="Calibri" w:cs="Calibri"/>
          <w:sz w:val="22"/>
          <w:szCs w:val="22"/>
          <w:highlight w:val="yellow"/>
          <w:lang w:val="es-CO" w:eastAsia="es-CO"/>
        </w:rPr>
        <w:t xml:space="preserve"> de </w:t>
      </w:r>
      <w:r w:rsidR="00EC7BB2" w:rsidRPr="00EC7BB2">
        <w:rPr>
          <w:rFonts w:ascii="Calibri" w:hAnsi="Calibri" w:cs="Calibri"/>
          <w:sz w:val="22"/>
          <w:szCs w:val="22"/>
          <w:highlight w:val="yellow"/>
          <w:lang w:val="es-CO" w:eastAsia="es-CO"/>
        </w:rPr>
        <w:t>XXX</w:t>
      </w:r>
      <w:r w:rsidR="00B31CF0" w:rsidRPr="00EC7BB2">
        <w:rPr>
          <w:rFonts w:ascii="Calibri" w:hAnsi="Calibri" w:cs="Calibri"/>
          <w:sz w:val="22"/>
          <w:szCs w:val="22"/>
          <w:highlight w:val="yellow"/>
          <w:lang w:val="es-CO" w:eastAsia="es-CO"/>
        </w:rPr>
        <w:t xml:space="preserve"> de 20</w:t>
      </w:r>
      <w:r w:rsidR="00EC7BB2" w:rsidRPr="00EC7BB2">
        <w:rPr>
          <w:rFonts w:ascii="Calibri" w:hAnsi="Calibri" w:cs="Calibri"/>
          <w:sz w:val="22"/>
          <w:szCs w:val="22"/>
          <w:highlight w:val="yellow"/>
          <w:lang w:val="es-CO" w:eastAsia="es-CO"/>
        </w:rPr>
        <w:t>XX</w:t>
      </w:r>
      <w:r w:rsidR="00B31CF0" w:rsidRPr="000179CB">
        <w:rPr>
          <w:rFonts w:ascii="Calibri" w:hAnsi="Calibri" w:cs="Calibri"/>
          <w:sz w:val="22"/>
          <w:szCs w:val="22"/>
          <w:lang w:val="es-CO" w:eastAsia="es-CO"/>
        </w:rPr>
        <w:t>.</w:t>
      </w:r>
    </w:p>
    <w:p w14:paraId="774472C4" w14:textId="77777777" w:rsidR="00132DD9" w:rsidRPr="000179CB" w:rsidRDefault="00132DD9" w:rsidP="00132DD9">
      <w:pPr>
        <w:widowControl w:val="0"/>
        <w:overflowPunct w:val="0"/>
        <w:autoSpaceDE w:val="0"/>
        <w:autoSpaceDN w:val="0"/>
        <w:adjustRightInd w:val="0"/>
        <w:ind w:right="20"/>
        <w:jc w:val="both"/>
        <w:rPr>
          <w:rFonts w:ascii="Calibri" w:hAnsi="Calibri" w:cs="Arial"/>
          <w:sz w:val="22"/>
          <w:szCs w:val="22"/>
          <w:lang w:eastAsia="es-ES"/>
        </w:rPr>
      </w:pPr>
      <w:r w:rsidRPr="000179CB">
        <w:rPr>
          <w:rFonts w:ascii="Calibri" w:hAnsi="Calibri" w:cs="Arial"/>
          <w:sz w:val="22"/>
          <w:szCs w:val="22"/>
          <w:lang w:eastAsia="es-ES"/>
        </w:rPr>
        <w:t>El valor total corregido de la oferta no podrá exceder el valor total del presupuesto oficial estimado, de lo contrario, la oferta será rechazada.</w:t>
      </w:r>
    </w:p>
    <w:p w14:paraId="0861F35E" w14:textId="13E7C9B6" w:rsidR="00B31CF0" w:rsidRPr="000179CB" w:rsidRDefault="00B31CF0" w:rsidP="00132DD9">
      <w:pPr>
        <w:widowControl w:val="0"/>
        <w:overflowPunct w:val="0"/>
        <w:autoSpaceDE w:val="0"/>
        <w:autoSpaceDN w:val="0"/>
        <w:adjustRightInd w:val="0"/>
        <w:ind w:right="20"/>
        <w:jc w:val="both"/>
        <w:rPr>
          <w:rFonts w:ascii="Calibri" w:hAnsi="Calibri" w:cs="Arial"/>
          <w:sz w:val="22"/>
          <w:szCs w:val="22"/>
          <w:lang w:eastAsia="es-ES"/>
        </w:rPr>
      </w:pPr>
    </w:p>
    <w:p w14:paraId="30C216EB" w14:textId="3E31FB39" w:rsidR="00111DB8" w:rsidRPr="000179CB" w:rsidRDefault="00111DB8" w:rsidP="00111DB8">
      <w:pPr>
        <w:contextualSpacing/>
        <w:jc w:val="both"/>
        <w:rPr>
          <w:rFonts w:ascii="Calibri" w:hAnsi="Calibri" w:cs="Calibri"/>
          <w:sz w:val="22"/>
          <w:szCs w:val="22"/>
          <w:lang w:eastAsia="es-ES"/>
        </w:rPr>
      </w:pPr>
      <w:r w:rsidRPr="000179CB">
        <w:rPr>
          <w:rFonts w:ascii="Calibri" w:hAnsi="Calibri" w:cs="Calibri"/>
          <w:sz w:val="22"/>
          <w:szCs w:val="22"/>
          <w:lang w:eastAsia="es-ES"/>
        </w:rPr>
        <w:t xml:space="preserve">La suma anterior, se obtiene de la información contenida en el Estudio de Mercado de tres cotizaciones (las cuales se anexan). </w:t>
      </w:r>
    </w:p>
    <w:p w14:paraId="50CB8A16" w14:textId="77777777" w:rsidR="00387D2B" w:rsidRPr="000179CB" w:rsidRDefault="00387D2B" w:rsidP="00111DB8">
      <w:pPr>
        <w:contextualSpacing/>
        <w:jc w:val="both"/>
        <w:rPr>
          <w:rFonts w:ascii="Calibri" w:hAnsi="Calibri" w:cs="Calibri"/>
          <w:sz w:val="22"/>
          <w:szCs w:val="22"/>
          <w:lang w:eastAsia="es-ES"/>
        </w:rPr>
      </w:pPr>
    </w:p>
    <w:tbl>
      <w:tblPr>
        <w:tblStyle w:val="Tablaconcuadrcula"/>
        <w:tblW w:w="9634" w:type="dxa"/>
        <w:tblLook w:val="04A0" w:firstRow="1" w:lastRow="0" w:firstColumn="1" w:lastColumn="0" w:noHBand="0" w:noVBand="1"/>
      </w:tblPr>
      <w:tblGrid>
        <w:gridCol w:w="897"/>
        <w:gridCol w:w="3494"/>
        <w:gridCol w:w="1189"/>
        <w:gridCol w:w="2016"/>
        <w:gridCol w:w="2126"/>
      </w:tblGrid>
      <w:tr w:rsidR="00387D2B" w:rsidRPr="000179CB" w14:paraId="0770FF73" w14:textId="77777777" w:rsidTr="00387D2B">
        <w:trPr>
          <w:trHeight w:val="555"/>
        </w:trPr>
        <w:tc>
          <w:tcPr>
            <w:tcW w:w="897" w:type="dxa"/>
            <w:noWrap/>
            <w:hideMark/>
          </w:tcPr>
          <w:p w14:paraId="2EC19E3C" w14:textId="77777777" w:rsidR="00387D2B" w:rsidRPr="000179CB" w:rsidRDefault="00387D2B" w:rsidP="00387D2B">
            <w:p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eastAsia="es-CO"/>
              </w:rPr>
              <w:t>TEM</w:t>
            </w:r>
          </w:p>
        </w:tc>
        <w:tc>
          <w:tcPr>
            <w:tcW w:w="3494" w:type="dxa"/>
            <w:noWrap/>
            <w:hideMark/>
          </w:tcPr>
          <w:p w14:paraId="54E020F0" w14:textId="77777777" w:rsidR="00387D2B" w:rsidRPr="000179CB" w:rsidRDefault="00387D2B" w:rsidP="00387D2B">
            <w:pPr>
              <w:autoSpaceDE w:val="0"/>
              <w:autoSpaceDN w:val="0"/>
              <w:adjustRightInd w:val="0"/>
              <w:jc w:val="both"/>
              <w:rPr>
                <w:rFonts w:ascii="Calibri" w:hAnsi="Calibri" w:cs="Calibri"/>
                <w:b/>
                <w:bCs/>
                <w:sz w:val="22"/>
                <w:szCs w:val="22"/>
                <w:lang w:eastAsia="es-CO"/>
              </w:rPr>
            </w:pPr>
            <w:r w:rsidRPr="000179CB">
              <w:rPr>
                <w:rFonts w:ascii="Calibri" w:hAnsi="Calibri" w:cs="Calibri"/>
                <w:b/>
                <w:bCs/>
                <w:sz w:val="22"/>
                <w:szCs w:val="22"/>
                <w:lang w:eastAsia="es-CO"/>
              </w:rPr>
              <w:t>ARTICULO</w:t>
            </w:r>
          </w:p>
        </w:tc>
        <w:tc>
          <w:tcPr>
            <w:tcW w:w="1101" w:type="dxa"/>
            <w:hideMark/>
          </w:tcPr>
          <w:p w14:paraId="355C796B" w14:textId="77777777" w:rsidR="00387D2B" w:rsidRPr="000179CB" w:rsidRDefault="00387D2B" w:rsidP="00387D2B">
            <w:pPr>
              <w:autoSpaceDE w:val="0"/>
              <w:autoSpaceDN w:val="0"/>
              <w:adjustRightInd w:val="0"/>
              <w:jc w:val="both"/>
              <w:rPr>
                <w:rFonts w:ascii="Calibri" w:hAnsi="Calibri" w:cs="Calibri"/>
                <w:b/>
                <w:bCs/>
                <w:sz w:val="22"/>
                <w:szCs w:val="22"/>
                <w:lang w:eastAsia="es-CO"/>
              </w:rPr>
            </w:pPr>
            <w:r w:rsidRPr="000179CB">
              <w:rPr>
                <w:rFonts w:ascii="Calibri" w:hAnsi="Calibri" w:cs="Calibri"/>
                <w:b/>
                <w:bCs/>
                <w:sz w:val="22"/>
                <w:szCs w:val="22"/>
                <w:lang w:eastAsia="es-CO"/>
              </w:rPr>
              <w:t>CANTIDAD</w:t>
            </w:r>
          </w:p>
        </w:tc>
        <w:tc>
          <w:tcPr>
            <w:tcW w:w="2016" w:type="dxa"/>
            <w:noWrap/>
            <w:hideMark/>
          </w:tcPr>
          <w:p w14:paraId="37AADCBB" w14:textId="77777777" w:rsidR="00387D2B" w:rsidRPr="000179CB" w:rsidRDefault="00387D2B" w:rsidP="00387D2B">
            <w:pPr>
              <w:autoSpaceDE w:val="0"/>
              <w:autoSpaceDN w:val="0"/>
              <w:adjustRightInd w:val="0"/>
              <w:jc w:val="both"/>
              <w:rPr>
                <w:rFonts w:ascii="Calibri" w:hAnsi="Calibri" w:cs="Calibri"/>
                <w:b/>
                <w:bCs/>
                <w:sz w:val="22"/>
                <w:szCs w:val="22"/>
                <w:lang w:eastAsia="es-CO"/>
              </w:rPr>
            </w:pPr>
            <w:r w:rsidRPr="000179CB">
              <w:rPr>
                <w:rFonts w:ascii="Calibri" w:hAnsi="Calibri" w:cs="Calibri"/>
                <w:b/>
                <w:bCs/>
                <w:sz w:val="22"/>
                <w:szCs w:val="22"/>
                <w:lang w:eastAsia="es-CO"/>
              </w:rPr>
              <w:t>VALOR PROM. X UNIDAD</w:t>
            </w:r>
          </w:p>
        </w:tc>
        <w:tc>
          <w:tcPr>
            <w:tcW w:w="2126" w:type="dxa"/>
            <w:noWrap/>
            <w:hideMark/>
          </w:tcPr>
          <w:p w14:paraId="30E2CA20" w14:textId="77777777" w:rsidR="00387D2B" w:rsidRPr="000179CB" w:rsidRDefault="00387D2B" w:rsidP="00387D2B">
            <w:pPr>
              <w:autoSpaceDE w:val="0"/>
              <w:autoSpaceDN w:val="0"/>
              <w:adjustRightInd w:val="0"/>
              <w:jc w:val="both"/>
              <w:rPr>
                <w:rFonts w:ascii="Calibri" w:hAnsi="Calibri" w:cs="Calibri"/>
                <w:b/>
                <w:bCs/>
                <w:sz w:val="22"/>
                <w:szCs w:val="22"/>
                <w:lang w:eastAsia="es-CO"/>
              </w:rPr>
            </w:pPr>
            <w:r w:rsidRPr="000179CB">
              <w:rPr>
                <w:rFonts w:ascii="Calibri" w:hAnsi="Calibri" w:cs="Calibri"/>
                <w:b/>
                <w:bCs/>
                <w:sz w:val="22"/>
                <w:szCs w:val="22"/>
                <w:lang w:eastAsia="es-CO"/>
              </w:rPr>
              <w:t>VALOR TOTAL PROMEDIO</w:t>
            </w:r>
          </w:p>
        </w:tc>
      </w:tr>
      <w:tr w:rsidR="00387D2B" w:rsidRPr="000179CB" w14:paraId="6D5A8C3A" w14:textId="77777777" w:rsidTr="00EC7BB2">
        <w:trPr>
          <w:trHeight w:val="288"/>
        </w:trPr>
        <w:tc>
          <w:tcPr>
            <w:tcW w:w="897" w:type="dxa"/>
            <w:noWrap/>
          </w:tcPr>
          <w:p w14:paraId="15049FBE" w14:textId="5BAC194E"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6D710201" w14:textId="5E82D181"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2366D33B" w14:textId="44BB3F9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3AC24371" w14:textId="18D1D3E9"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49A22B0E" w14:textId="0410EFF2"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1F757B64" w14:textId="77777777" w:rsidTr="00EC7BB2">
        <w:trPr>
          <w:trHeight w:val="288"/>
        </w:trPr>
        <w:tc>
          <w:tcPr>
            <w:tcW w:w="897" w:type="dxa"/>
            <w:noWrap/>
          </w:tcPr>
          <w:p w14:paraId="45C28C99" w14:textId="09DFD789"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5398A96A" w14:textId="13644CB8"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22A82D90" w14:textId="72005FB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28E8AFED" w14:textId="46E8F4B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01B1DCEF" w14:textId="74539E33"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786BECE7" w14:textId="77777777" w:rsidTr="00EC7BB2">
        <w:trPr>
          <w:trHeight w:val="288"/>
        </w:trPr>
        <w:tc>
          <w:tcPr>
            <w:tcW w:w="897" w:type="dxa"/>
            <w:noWrap/>
          </w:tcPr>
          <w:p w14:paraId="790B7881" w14:textId="46517A48"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481AE127" w14:textId="2CF4CC61"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4A3C6B69" w14:textId="77059A1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0AF1779C" w14:textId="4E463900"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6C8654B1" w14:textId="6B5C4815"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158A3934" w14:textId="77777777" w:rsidTr="00EC7BB2">
        <w:trPr>
          <w:trHeight w:val="288"/>
        </w:trPr>
        <w:tc>
          <w:tcPr>
            <w:tcW w:w="897" w:type="dxa"/>
            <w:noWrap/>
          </w:tcPr>
          <w:p w14:paraId="5F6C5B9E" w14:textId="2A289082"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5B03A66C" w14:textId="77484268"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361457E6" w14:textId="3B744A04"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457CE427" w14:textId="58F49E9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63497E96" w14:textId="3ECCFC37"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6CD5A446" w14:textId="77777777" w:rsidTr="00EC7BB2">
        <w:trPr>
          <w:trHeight w:val="288"/>
        </w:trPr>
        <w:tc>
          <w:tcPr>
            <w:tcW w:w="897" w:type="dxa"/>
            <w:noWrap/>
          </w:tcPr>
          <w:p w14:paraId="72C14B44" w14:textId="6C88A82A"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7C716590" w14:textId="2FE4832A"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25523AE0" w14:textId="49CBF0DF"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5EA97D10" w14:textId="3EF14AB6"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272FB8EA" w14:textId="713CA776"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627F82CF" w14:textId="77777777" w:rsidTr="00EC7BB2">
        <w:trPr>
          <w:trHeight w:val="288"/>
        </w:trPr>
        <w:tc>
          <w:tcPr>
            <w:tcW w:w="897" w:type="dxa"/>
            <w:noWrap/>
          </w:tcPr>
          <w:p w14:paraId="5B0C0544" w14:textId="39D0EF09"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7732FB02" w14:textId="442425F5"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79D47ED9" w14:textId="0F1C1A28"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6813463D" w14:textId="3E8BAA96"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467A724B" w14:textId="51A83F27"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78BA30D6" w14:textId="77777777" w:rsidTr="00EC7BB2">
        <w:trPr>
          <w:trHeight w:val="288"/>
        </w:trPr>
        <w:tc>
          <w:tcPr>
            <w:tcW w:w="897" w:type="dxa"/>
            <w:noWrap/>
          </w:tcPr>
          <w:p w14:paraId="50CA17B0" w14:textId="7DC1C775"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73FBA8A1" w14:textId="53018E6D"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188125B2" w14:textId="29E861ED"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2D8FE539" w14:textId="0269A4EA"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04598118" w14:textId="1F6F0D9B"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00B83DE3" w14:textId="77777777" w:rsidTr="00EC7BB2">
        <w:trPr>
          <w:trHeight w:val="288"/>
        </w:trPr>
        <w:tc>
          <w:tcPr>
            <w:tcW w:w="897" w:type="dxa"/>
            <w:noWrap/>
          </w:tcPr>
          <w:p w14:paraId="19F067A6" w14:textId="5EF35C5E"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36C4FFFB" w14:textId="4933AFFD"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3E9D0E42" w14:textId="0194EC2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2A38DE28" w14:textId="41B96CEF"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62AF78C0" w14:textId="0E0DC7DF"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7F4B9A48" w14:textId="77777777" w:rsidTr="00EC7BB2">
        <w:trPr>
          <w:trHeight w:val="288"/>
        </w:trPr>
        <w:tc>
          <w:tcPr>
            <w:tcW w:w="897" w:type="dxa"/>
            <w:noWrap/>
          </w:tcPr>
          <w:p w14:paraId="372AE2AA" w14:textId="5AEE9631"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03466C41" w14:textId="2EA06926"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3FB3A60C" w14:textId="2C64B5D5"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69F5E92F" w14:textId="53883BA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19FFA437" w14:textId="392B7730"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30F3CB9D" w14:textId="77777777" w:rsidTr="00EC7BB2">
        <w:trPr>
          <w:trHeight w:val="288"/>
        </w:trPr>
        <w:tc>
          <w:tcPr>
            <w:tcW w:w="897" w:type="dxa"/>
            <w:noWrap/>
          </w:tcPr>
          <w:p w14:paraId="126AC73A" w14:textId="763267C8"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2569B458" w14:textId="219BEF27"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63385741" w14:textId="5E9BFF3F"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037836CD" w14:textId="68AA0C05"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35DB1650" w14:textId="0E04C945"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22974F86" w14:textId="77777777" w:rsidTr="00EC7BB2">
        <w:trPr>
          <w:trHeight w:val="288"/>
        </w:trPr>
        <w:tc>
          <w:tcPr>
            <w:tcW w:w="897" w:type="dxa"/>
            <w:noWrap/>
          </w:tcPr>
          <w:p w14:paraId="13D703A1" w14:textId="0160A259"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3AB2F6CE" w14:textId="2B4E996D"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7EB302F7" w14:textId="4F77358F"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3485BE89" w14:textId="36EA2416"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09EB4A8A" w14:textId="06C461D7"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5576BB0A" w14:textId="77777777" w:rsidTr="00EC7BB2">
        <w:trPr>
          <w:trHeight w:val="288"/>
        </w:trPr>
        <w:tc>
          <w:tcPr>
            <w:tcW w:w="897" w:type="dxa"/>
            <w:noWrap/>
          </w:tcPr>
          <w:p w14:paraId="21D294C8" w14:textId="50EED96C"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26A292FA" w14:textId="2F39A154"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45ED3DE3" w14:textId="42361111"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396C08BA" w14:textId="1C3F4490"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0097AA8E" w14:textId="7340E933"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72490916" w14:textId="77777777" w:rsidTr="00EC7BB2">
        <w:trPr>
          <w:trHeight w:val="288"/>
        </w:trPr>
        <w:tc>
          <w:tcPr>
            <w:tcW w:w="897" w:type="dxa"/>
            <w:noWrap/>
          </w:tcPr>
          <w:p w14:paraId="46F243FA" w14:textId="63BB6B07"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5726AEDA" w14:textId="52A6CAB5"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020EC3A8" w14:textId="0CFCA085"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0B74AB13" w14:textId="0F641169"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15D39D5F" w14:textId="7617F021"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55663664" w14:textId="77777777" w:rsidTr="00EC7BB2">
        <w:trPr>
          <w:trHeight w:val="288"/>
        </w:trPr>
        <w:tc>
          <w:tcPr>
            <w:tcW w:w="897" w:type="dxa"/>
            <w:noWrap/>
          </w:tcPr>
          <w:p w14:paraId="76EE7BCD" w14:textId="64AD4310"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361051CC" w14:textId="42918BCE"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2B1ECF5C" w14:textId="6E154F56"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5805C480" w14:textId="019FE4B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705058A9" w14:textId="2805CD40"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42C94E7A" w14:textId="77777777" w:rsidTr="00EC7BB2">
        <w:trPr>
          <w:trHeight w:val="288"/>
        </w:trPr>
        <w:tc>
          <w:tcPr>
            <w:tcW w:w="897" w:type="dxa"/>
            <w:noWrap/>
          </w:tcPr>
          <w:p w14:paraId="4D4182DA" w14:textId="07E945F3"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6545CDF1" w14:textId="76C53E05"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41FA9435" w14:textId="15F518CD"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4514802F" w14:textId="28D1DC17"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3E865720" w14:textId="65F2A5DC"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6FDC207D" w14:textId="77777777" w:rsidTr="00EC7BB2">
        <w:trPr>
          <w:trHeight w:val="288"/>
        </w:trPr>
        <w:tc>
          <w:tcPr>
            <w:tcW w:w="897" w:type="dxa"/>
            <w:noWrap/>
          </w:tcPr>
          <w:p w14:paraId="3FD46EB8" w14:textId="20FEDF78"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53A85EDC" w14:textId="2C0A44D1"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7D4C0BD7" w14:textId="07CF0548"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696F22DA" w14:textId="2D288DA7"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6798E6D3" w14:textId="1B2D1FC5"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0419A7B9" w14:textId="77777777" w:rsidTr="00EC7BB2">
        <w:trPr>
          <w:trHeight w:val="288"/>
        </w:trPr>
        <w:tc>
          <w:tcPr>
            <w:tcW w:w="897" w:type="dxa"/>
            <w:noWrap/>
          </w:tcPr>
          <w:p w14:paraId="6AD75491" w14:textId="3D8D4B98"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61D433F0" w14:textId="3C705C2F"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24D9625E" w14:textId="2B5379B2"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429F845E" w14:textId="77484A3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7CA5EA47" w14:textId="6CCFB464"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7A583783" w14:textId="77777777" w:rsidTr="00EC7BB2">
        <w:trPr>
          <w:trHeight w:val="288"/>
        </w:trPr>
        <w:tc>
          <w:tcPr>
            <w:tcW w:w="897" w:type="dxa"/>
            <w:noWrap/>
          </w:tcPr>
          <w:p w14:paraId="6744167B" w14:textId="51D7FB10"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3A1F6851" w14:textId="67EB8847"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61F1BA06" w14:textId="2FDA61ED"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117A66C7" w14:textId="5994785D"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1FC597AB" w14:textId="7099DBDC"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230F0F17" w14:textId="77777777" w:rsidTr="00EC7BB2">
        <w:trPr>
          <w:trHeight w:val="288"/>
        </w:trPr>
        <w:tc>
          <w:tcPr>
            <w:tcW w:w="897" w:type="dxa"/>
            <w:noWrap/>
          </w:tcPr>
          <w:p w14:paraId="255685DE" w14:textId="47394339"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035A5112" w14:textId="6BEB917C"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3AE4D497" w14:textId="2692E1C2"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77BC6F68" w14:textId="2D68BFCD"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130ADEB9" w14:textId="65C76489"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6C8103EB" w14:textId="77777777" w:rsidTr="00EC7BB2">
        <w:trPr>
          <w:trHeight w:val="288"/>
        </w:trPr>
        <w:tc>
          <w:tcPr>
            <w:tcW w:w="897" w:type="dxa"/>
            <w:noWrap/>
          </w:tcPr>
          <w:p w14:paraId="13C29B75" w14:textId="2B4383D2"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2BD29087" w14:textId="0DEBD47D"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47FF4749" w14:textId="3BAD99A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275E96DC" w14:textId="4F0631B4"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72CE3981" w14:textId="7AD4C13D"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45D16184" w14:textId="77777777" w:rsidTr="00EC7BB2">
        <w:trPr>
          <w:trHeight w:val="288"/>
        </w:trPr>
        <w:tc>
          <w:tcPr>
            <w:tcW w:w="897" w:type="dxa"/>
            <w:noWrap/>
          </w:tcPr>
          <w:p w14:paraId="2C804A87" w14:textId="16BD1604"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50B7F622" w14:textId="057C906B"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3C6A4F11" w14:textId="1EB79FDC"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55681B69" w14:textId="1A21D366"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15F07BFD" w14:textId="5824E2E8"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33A17958" w14:textId="77777777" w:rsidTr="00EC7BB2">
        <w:trPr>
          <w:trHeight w:val="288"/>
        </w:trPr>
        <w:tc>
          <w:tcPr>
            <w:tcW w:w="897" w:type="dxa"/>
            <w:noWrap/>
          </w:tcPr>
          <w:p w14:paraId="0C96DF2C" w14:textId="15044A44"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12FC42C6" w14:textId="275578B4"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729A6AB6" w14:textId="7C536BA4"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28FCBE95" w14:textId="47434FA6"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0328145A" w14:textId="6F025351"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6F51317B" w14:textId="77777777" w:rsidTr="00EC7BB2">
        <w:trPr>
          <w:trHeight w:val="288"/>
        </w:trPr>
        <w:tc>
          <w:tcPr>
            <w:tcW w:w="897" w:type="dxa"/>
            <w:noWrap/>
          </w:tcPr>
          <w:p w14:paraId="54B8E4BC" w14:textId="7E898FCA"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542BE0E1" w14:textId="38826C82"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325EF6C0" w14:textId="2D809289"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002CE385" w14:textId="38764D4F"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55210888" w14:textId="60A1C102"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213674C9" w14:textId="77777777" w:rsidTr="00EC7BB2">
        <w:trPr>
          <w:trHeight w:val="288"/>
        </w:trPr>
        <w:tc>
          <w:tcPr>
            <w:tcW w:w="897" w:type="dxa"/>
            <w:noWrap/>
          </w:tcPr>
          <w:p w14:paraId="18E42F60" w14:textId="1698E660"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04FA3ABD" w14:textId="083C9125"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0EAC155E" w14:textId="6D26E56E"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7ABC6D2B" w14:textId="7DF2F827"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29B50967" w14:textId="7E5E2D0B"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46775853" w14:textId="77777777" w:rsidTr="00EC7BB2">
        <w:trPr>
          <w:trHeight w:val="288"/>
        </w:trPr>
        <w:tc>
          <w:tcPr>
            <w:tcW w:w="897" w:type="dxa"/>
            <w:noWrap/>
          </w:tcPr>
          <w:p w14:paraId="412AF79F" w14:textId="30CC12C9"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286A55DF" w14:textId="2A7A4C41"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126D0DF4" w14:textId="421B4030"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7CBCF71E" w14:textId="350CAB7A"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786143EA" w14:textId="02CAB19E"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2005D817" w14:textId="77777777" w:rsidTr="00EC7BB2">
        <w:trPr>
          <w:trHeight w:val="288"/>
        </w:trPr>
        <w:tc>
          <w:tcPr>
            <w:tcW w:w="897" w:type="dxa"/>
            <w:noWrap/>
          </w:tcPr>
          <w:p w14:paraId="6B844CC7" w14:textId="1EDED430"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4D826C52" w14:textId="5E4F2F84"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1F8273B6" w14:textId="0D004477"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6A9DD280" w14:textId="3FC53EA0"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43A159FB" w14:textId="1FF97333"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1F9A230E" w14:textId="77777777" w:rsidTr="00EC7BB2">
        <w:trPr>
          <w:trHeight w:val="288"/>
        </w:trPr>
        <w:tc>
          <w:tcPr>
            <w:tcW w:w="897" w:type="dxa"/>
            <w:noWrap/>
          </w:tcPr>
          <w:p w14:paraId="1B3F9F08" w14:textId="6AA7EABC" w:rsidR="00387D2B" w:rsidRPr="000179CB" w:rsidRDefault="00387D2B" w:rsidP="00387D2B">
            <w:pPr>
              <w:autoSpaceDE w:val="0"/>
              <w:autoSpaceDN w:val="0"/>
              <w:adjustRightInd w:val="0"/>
              <w:jc w:val="both"/>
              <w:rPr>
                <w:rFonts w:ascii="Calibri" w:hAnsi="Calibri" w:cs="Calibri"/>
                <w:sz w:val="22"/>
                <w:szCs w:val="22"/>
                <w:lang w:eastAsia="es-CO"/>
              </w:rPr>
            </w:pPr>
          </w:p>
        </w:tc>
        <w:tc>
          <w:tcPr>
            <w:tcW w:w="3494" w:type="dxa"/>
            <w:noWrap/>
          </w:tcPr>
          <w:p w14:paraId="72C4C3FB" w14:textId="4F041509" w:rsidR="00387D2B" w:rsidRPr="000179CB" w:rsidRDefault="00387D2B" w:rsidP="00387D2B">
            <w:pPr>
              <w:autoSpaceDE w:val="0"/>
              <w:autoSpaceDN w:val="0"/>
              <w:adjustRightInd w:val="0"/>
              <w:jc w:val="both"/>
              <w:rPr>
                <w:rFonts w:ascii="Calibri" w:hAnsi="Calibri" w:cs="Calibri"/>
                <w:sz w:val="22"/>
                <w:szCs w:val="22"/>
                <w:lang w:eastAsia="es-CO"/>
              </w:rPr>
            </w:pPr>
          </w:p>
        </w:tc>
        <w:tc>
          <w:tcPr>
            <w:tcW w:w="1101" w:type="dxa"/>
            <w:noWrap/>
          </w:tcPr>
          <w:p w14:paraId="019F585E" w14:textId="5AFDA086" w:rsidR="00387D2B" w:rsidRPr="000179CB" w:rsidRDefault="00387D2B" w:rsidP="00387D2B">
            <w:pPr>
              <w:autoSpaceDE w:val="0"/>
              <w:autoSpaceDN w:val="0"/>
              <w:adjustRightInd w:val="0"/>
              <w:jc w:val="both"/>
              <w:rPr>
                <w:rFonts w:ascii="Calibri" w:hAnsi="Calibri" w:cs="Calibri"/>
                <w:sz w:val="22"/>
                <w:szCs w:val="22"/>
                <w:lang w:eastAsia="es-CO"/>
              </w:rPr>
            </w:pPr>
          </w:p>
        </w:tc>
        <w:tc>
          <w:tcPr>
            <w:tcW w:w="2016" w:type="dxa"/>
            <w:noWrap/>
          </w:tcPr>
          <w:p w14:paraId="590DBC14" w14:textId="55DEAF73" w:rsidR="00387D2B" w:rsidRPr="000179CB" w:rsidRDefault="00387D2B" w:rsidP="00387D2B">
            <w:pPr>
              <w:autoSpaceDE w:val="0"/>
              <w:autoSpaceDN w:val="0"/>
              <w:adjustRightInd w:val="0"/>
              <w:jc w:val="both"/>
              <w:rPr>
                <w:rFonts w:ascii="Calibri" w:hAnsi="Calibri" w:cs="Calibri"/>
                <w:sz w:val="22"/>
                <w:szCs w:val="22"/>
                <w:lang w:eastAsia="es-CO"/>
              </w:rPr>
            </w:pPr>
          </w:p>
        </w:tc>
        <w:tc>
          <w:tcPr>
            <w:tcW w:w="2126" w:type="dxa"/>
            <w:noWrap/>
          </w:tcPr>
          <w:p w14:paraId="7EF5325D" w14:textId="657F0B3A" w:rsidR="00387D2B" w:rsidRPr="000179CB" w:rsidRDefault="00387D2B" w:rsidP="00387D2B">
            <w:pPr>
              <w:autoSpaceDE w:val="0"/>
              <w:autoSpaceDN w:val="0"/>
              <w:adjustRightInd w:val="0"/>
              <w:jc w:val="both"/>
              <w:rPr>
                <w:rFonts w:ascii="Calibri" w:hAnsi="Calibri" w:cs="Calibri"/>
                <w:sz w:val="22"/>
                <w:szCs w:val="22"/>
                <w:lang w:eastAsia="es-CO"/>
              </w:rPr>
            </w:pPr>
          </w:p>
        </w:tc>
      </w:tr>
      <w:tr w:rsidR="00387D2B" w:rsidRPr="000179CB" w14:paraId="05C3DCA4" w14:textId="77777777" w:rsidTr="00EC7BB2">
        <w:trPr>
          <w:trHeight w:val="288"/>
        </w:trPr>
        <w:tc>
          <w:tcPr>
            <w:tcW w:w="5492" w:type="dxa"/>
            <w:gridSpan w:val="3"/>
            <w:noWrap/>
            <w:hideMark/>
          </w:tcPr>
          <w:p w14:paraId="773FA0EE" w14:textId="77777777" w:rsidR="00387D2B" w:rsidRPr="000179CB" w:rsidRDefault="00387D2B" w:rsidP="00387D2B">
            <w:pPr>
              <w:autoSpaceDE w:val="0"/>
              <w:autoSpaceDN w:val="0"/>
              <w:adjustRightInd w:val="0"/>
              <w:jc w:val="both"/>
              <w:rPr>
                <w:rFonts w:ascii="Calibri" w:hAnsi="Calibri" w:cs="Calibri"/>
                <w:b/>
                <w:bCs/>
                <w:sz w:val="22"/>
                <w:szCs w:val="22"/>
                <w:lang w:eastAsia="es-CO"/>
              </w:rPr>
            </w:pPr>
            <w:r w:rsidRPr="000179CB">
              <w:rPr>
                <w:rFonts w:ascii="Calibri" w:hAnsi="Calibri" w:cs="Calibri"/>
                <w:b/>
                <w:bCs/>
                <w:sz w:val="22"/>
                <w:szCs w:val="22"/>
                <w:lang w:eastAsia="es-CO"/>
              </w:rPr>
              <w:t>TOTAL</w:t>
            </w:r>
          </w:p>
        </w:tc>
        <w:tc>
          <w:tcPr>
            <w:tcW w:w="2016" w:type="dxa"/>
            <w:noWrap/>
          </w:tcPr>
          <w:p w14:paraId="5F0DCA49" w14:textId="5F27ADD6" w:rsidR="00387D2B" w:rsidRPr="000179CB" w:rsidRDefault="00387D2B" w:rsidP="00387D2B">
            <w:pPr>
              <w:autoSpaceDE w:val="0"/>
              <w:autoSpaceDN w:val="0"/>
              <w:adjustRightInd w:val="0"/>
              <w:jc w:val="both"/>
              <w:rPr>
                <w:rFonts w:ascii="Calibri" w:hAnsi="Calibri" w:cs="Calibri"/>
                <w:b/>
                <w:bCs/>
                <w:sz w:val="22"/>
                <w:szCs w:val="22"/>
                <w:lang w:eastAsia="es-CO"/>
              </w:rPr>
            </w:pPr>
          </w:p>
        </w:tc>
        <w:tc>
          <w:tcPr>
            <w:tcW w:w="2126" w:type="dxa"/>
            <w:noWrap/>
          </w:tcPr>
          <w:p w14:paraId="2F164E3A" w14:textId="46E520CA" w:rsidR="00387D2B" w:rsidRPr="000179CB" w:rsidRDefault="00387D2B" w:rsidP="00387D2B">
            <w:pPr>
              <w:autoSpaceDE w:val="0"/>
              <w:autoSpaceDN w:val="0"/>
              <w:adjustRightInd w:val="0"/>
              <w:jc w:val="both"/>
              <w:rPr>
                <w:rFonts w:ascii="Calibri" w:hAnsi="Calibri" w:cs="Calibri"/>
                <w:b/>
                <w:bCs/>
                <w:sz w:val="22"/>
                <w:szCs w:val="22"/>
                <w:lang w:eastAsia="es-CO"/>
              </w:rPr>
            </w:pPr>
          </w:p>
        </w:tc>
      </w:tr>
    </w:tbl>
    <w:p w14:paraId="7CF57FEB" w14:textId="7139649C" w:rsidR="00830989" w:rsidRPr="000179CB" w:rsidRDefault="00830989" w:rsidP="00A96192">
      <w:pPr>
        <w:autoSpaceDE w:val="0"/>
        <w:autoSpaceDN w:val="0"/>
        <w:adjustRightInd w:val="0"/>
        <w:jc w:val="both"/>
        <w:rPr>
          <w:rFonts w:ascii="Calibri" w:hAnsi="Calibri" w:cs="Calibri"/>
          <w:sz w:val="22"/>
          <w:szCs w:val="22"/>
          <w:lang w:eastAsia="es-CO"/>
        </w:rPr>
      </w:pPr>
    </w:p>
    <w:p w14:paraId="41D5B9D2" w14:textId="3F467E96" w:rsidR="00830989" w:rsidRPr="000179CB" w:rsidRDefault="00830989" w:rsidP="00A96192">
      <w:pPr>
        <w:autoSpaceDE w:val="0"/>
        <w:autoSpaceDN w:val="0"/>
        <w:adjustRightInd w:val="0"/>
        <w:jc w:val="both"/>
        <w:rPr>
          <w:rFonts w:ascii="Calibri" w:hAnsi="Calibri" w:cs="Calibri"/>
          <w:sz w:val="22"/>
          <w:szCs w:val="22"/>
          <w:lang w:eastAsia="es-CO"/>
        </w:rPr>
      </w:pPr>
    </w:p>
    <w:p w14:paraId="0F411BF4" w14:textId="1FE85DE2" w:rsidR="00175D87" w:rsidRPr="000179CB" w:rsidRDefault="005A1799" w:rsidP="005A1799">
      <w:p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6.1. FORMA</w:t>
      </w:r>
      <w:r w:rsidR="00D605CC" w:rsidRPr="000179CB">
        <w:rPr>
          <w:rFonts w:ascii="Calibri" w:hAnsi="Calibri" w:cs="Calibri"/>
          <w:b/>
          <w:bCs/>
          <w:sz w:val="22"/>
          <w:szCs w:val="22"/>
          <w:lang w:val="es-CO" w:eastAsia="es-CO"/>
        </w:rPr>
        <w:t xml:space="preserve"> DE </w:t>
      </w:r>
      <w:r w:rsidR="00CC22CE" w:rsidRPr="000179CB">
        <w:rPr>
          <w:rFonts w:ascii="Calibri" w:hAnsi="Calibri" w:cs="Calibri"/>
          <w:b/>
          <w:bCs/>
          <w:sz w:val="22"/>
          <w:szCs w:val="22"/>
          <w:lang w:val="es-CO" w:eastAsia="es-CO"/>
        </w:rPr>
        <w:t>PAGO</w:t>
      </w:r>
      <w:r w:rsidR="00175D87" w:rsidRPr="000179CB">
        <w:rPr>
          <w:rFonts w:ascii="Calibri" w:hAnsi="Calibri" w:cs="Calibri"/>
          <w:b/>
          <w:bCs/>
          <w:sz w:val="22"/>
          <w:szCs w:val="22"/>
          <w:lang w:val="es-CO" w:eastAsia="es-CO"/>
        </w:rPr>
        <w:t>:</w:t>
      </w:r>
    </w:p>
    <w:p w14:paraId="3066661E" w14:textId="63685D85" w:rsidR="00DA60F8" w:rsidRPr="000179CB" w:rsidRDefault="00DA60F8" w:rsidP="005A1799">
      <w:pPr>
        <w:autoSpaceDE w:val="0"/>
        <w:autoSpaceDN w:val="0"/>
        <w:adjustRightInd w:val="0"/>
        <w:jc w:val="both"/>
        <w:rPr>
          <w:rFonts w:ascii="Calibri" w:hAnsi="Calibri" w:cs="Calibri"/>
          <w:b/>
          <w:bCs/>
          <w:sz w:val="22"/>
          <w:szCs w:val="22"/>
          <w:lang w:val="es-CO" w:eastAsia="es-CO"/>
        </w:rPr>
      </w:pPr>
    </w:p>
    <w:p w14:paraId="36133250" w14:textId="6F18D63D" w:rsidR="001257BC" w:rsidRPr="000179CB" w:rsidRDefault="00EC7BB2" w:rsidP="004B00B4">
      <w:pPr>
        <w:autoSpaceDE w:val="0"/>
        <w:autoSpaceDN w:val="0"/>
        <w:adjustRightInd w:val="0"/>
        <w:jc w:val="both"/>
        <w:rPr>
          <w:rFonts w:ascii="Calibri" w:hAnsi="Calibri" w:cs="Calibri"/>
          <w:bCs/>
          <w:sz w:val="22"/>
          <w:szCs w:val="22"/>
          <w:lang w:val="es-CO" w:eastAsia="es-CO"/>
        </w:rPr>
      </w:pPr>
      <w:r w:rsidRPr="00EC7BB2">
        <w:rPr>
          <w:rFonts w:ascii="Calibri" w:hAnsi="Calibri" w:cs="Calibri"/>
          <w:bCs/>
          <w:sz w:val="22"/>
          <w:szCs w:val="22"/>
          <w:highlight w:val="yellow"/>
          <w:lang w:val="es-CO" w:eastAsia="es-CO"/>
        </w:rPr>
        <w:t>DEFINIR FORMA DE PAGO</w:t>
      </w:r>
      <w:r w:rsidR="00DA60F8" w:rsidRPr="00EC7BB2">
        <w:rPr>
          <w:rFonts w:ascii="Calibri" w:hAnsi="Calibri" w:cs="Calibri"/>
          <w:bCs/>
          <w:sz w:val="22"/>
          <w:szCs w:val="22"/>
          <w:highlight w:val="yellow"/>
          <w:lang w:val="es-CO" w:eastAsia="es-CO"/>
        </w:rPr>
        <w:t>.</w:t>
      </w:r>
    </w:p>
    <w:p w14:paraId="7D4F9523" w14:textId="77777777" w:rsidR="00DA60F8" w:rsidRPr="000179CB" w:rsidRDefault="00DA60F8" w:rsidP="004B00B4">
      <w:pPr>
        <w:autoSpaceDE w:val="0"/>
        <w:autoSpaceDN w:val="0"/>
        <w:adjustRightInd w:val="0"/>
        <w:jc w:val="both"/>
        <w:rPr>
          <w:rFonts w:ascii="Calibri" w:hAnsi="Calibri" w:cs="Calibri"/>
          <w:sz w:val="22"/>
          <w:szCs w:val="22"/>
          <w:lang w:eastAsia="es-CO"/>
        </w:rPr>
      </w:pPr>
    </w:p>
    <w:p w14:paraId="197E0387" w14:textId="77777777" w:rsidR="00175D87" w:rsidRPr="000179CB" w:rsidRDefault="005A1799" w:rsidP="007E7368">
      <w:pPr>
        <w:numPr>
          <w:ilvl w:val="0"/>
          <w:numId w:val="48"/>
        </w:numPr>
        <w:autoSpaceDE w:val="0"/>
        <w:autoSpaceDN w:val="0"/>
        <w:adjustRightInd w:val="0"/>
        <w:jc w:val="both"/>
        <w:rPr>
          <w:rFonts w:ascii="Calibri" w:hAnsi="Calibri" w:cs="Calibri"/>
          <w:b/>
          <w:sz w:val="22"/>
          <w:szCs w:val="22"/>
          <w:lang w:val="es-CO" w:eastAsia="es-CO"/>
        </w:rPr>
      </w:pPr>
      <w:r w:rsidRPr="000179CB">
        <w:rPr>
          <w:rFonts w:ascii="Calibri" w:hAnsi="Calibri" w:cs="Calibri"/>
          <w:b/>
          <w:sz w:val="22"/>
          <w:szCs w:val="22"/>
          <w:lang w:val="es-CO" w:eastAsia="es-CO"/>
        </w:rPr>
        <w:t>EL</w:t>
      </w:r>
      <w:r w:rsidR="00E320DD" w:rsidRPr="000179CB">
        <w:rPr>
          <w:rFonts w:ascii="Calibri" w:hAnsi="Calibri" w:cs="Calibri"/>
          <w:b/>
          <w:sz w:val="22"/>
          <w:szCs w:val="22"/>
          <w:lang w:val="es-CO" w:eastAsia="es-CO"/>
        </w:rPr>
        <w:t xml:space="preserve"> SOPORTE QUE PERMITA LA ESTIMACIÓN, TIPIFICACIÓN Y ASIGNACIÓN DE LOS RIESGOS PREVISIBLES QUE PUEDAN AFECTAR EL EQUILIBRIO ECONÓMICO DEL CONTRATO:</w:t>
      </w:r>
    </w:p>
    <w:p w14:paraId="125A0B11" w14:textId="77777777" w:rsidR="00E320DD" w:rsidRPr="000179CB" w:rsidRDefault="00E320DD" w:rsidP="00072FCC">
      <w:pPr>
        <w:autoSpaceDE w:val="0"/>
        <w:autoSpaceDN w:val="0"/>
        <w:adjustRightInd w:val="0"/>
        <w:jc w:val="both"/>
        <w:rPr>
          <w:rFonts w:ascii="Calibri" w:hAnsi="Calibri" w:cs="Calibri"/>
          <w:b/>
          <w:sz w:val="22"/>
          <w:szCs w:val="22"/>
          <w:highlight w:val="yellow"/>
          <w:lang w:val="es-CO" w:eastAsia="es-CO"/>
        </w:rPr>
      </w:pPr>
    </w:p>
    <w:p w14:paraId="2367476C" w14:textId="77777777" w:rsidR="00361A33" w:rsidRPr="000179CB" w:rsidRDefault="00361A33" w:rsidP="00361A33">
      <w:pPr>
        <w:jc w:val="both"/>
        <w:rPr>
          <w:rFonts w:ascii="Calibri" w:hAnsi="Calibri" w:cs="Calibri"/>
          <w:sz w:val="22"/>
          <w:szCs w:val="22"/>
          <w:lang w:eastAsia="es-ES"/>
        </w:rPr>
      </w:pPr>
      <w:r w:rsidRPr="000179CB">
        <w:rPr>
          <w:rFonts w:ascii="Calibri" w:hAnsi="Calibri" w:cs="Calibri"/>
          <w:sz w:val="22"/>
          <w:szCs w:val="22"/>
          <w:lang w:eastAsia="es-ES"/>
        </w:rPr>
        <w:t>En la matriz de riesgo se describen las circunstancias que se consideran constituyen riesgos que en un futuro puedan afectar el equilibrio económico del contrato determinando su tipificación, estimación cualitativa y cuantitativa y asignación teniendo en cuenta la ocurrencia de los mismos en las contrataciones que por el mismo objeto se llevaron a cabo en la entidad y las que operan en el contrato.</w:t>
      </w:r>
    </w:p>
    <w:p w14:paraId="4C2BAF35" w14:textId="77777777" w:rsidR="00442C66" w:rsidRPr="000179CB" w:rsidRDefault="00361A33" w:rsidP="00361A33">
      <w:pPr>
        <w:jc w:val="both"/>
        <w:rPr>
          <w:rFonts w:ascii="Calibri" w:hAnsi="Calibri" w:cs="Calibri"/>
          <w:sz w:val="22"/>
          <w:szCs w:val="22"/>
          <w:lang w:eastAsia="es-ES"/>
        </w:rPr>
      </w:pPr>
      <w:r w:rsidRPr="000179CB">
        <w:rPr>
          <w:rFonts w:ascii="Calibri" w:hAnsi="Calibri" w:cs="Calibri"/>
          <w:sz w:val="22"/>
          <w:szCs w:val="22"/>
          <w:lang w:eastAsia="es-ES"/>
        </w:rPr>
        <w:t>La entidad ha elaborado los estudios previos de contratación determinando con claridad los aspectos económicos y técnicos del contrato, adoptando todas las medidas para garantizar que se contrate con la mejor calidad, la mejor oferta y al mejor precio. Así se aminoran los riesgos derivados de la contratación.</w:t>
      </w:r>
    </w:p>
    <w:p w14:paraId="42ED6E34" w14:textId="77777777" w:rsidR="00442C66" w:rsidRPr="000179CB" w:rsidRDefault="00442C66" w:rsidP="00361A33">
      <w:pPr>
        <w:jc w:val="both"/>
        <w:rPr>
          <w:rFonts w:ascii="Calibri" w:hAnsi="Calibri" w:cs="Calibri"/>
          <w:sz w:val="22"/>
          <w:szCs w:val="22"/>
          <w:lang w:eastAsia="es-ES"/>
        </w:rPr>
      </w:pPr>
    </w:p>
    <w:tbl>
      <w:tblPr>
        <w:tblpPr w:leftFromText="141" w:rightFromText="141" w:vertAnchor="text" w:tblpXSpec="center" w:tblpY="1"/>
        <w:tblOverlap w:val="never"/>
        <w:tblW w:w="5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
        <w:gridCol w:w="322"/>
        <w:gridCol w:w="323"/>
        <w:gridCol w:w="325"/>
        <w:gridCol w:w="325"/>
        <w:gridCol w:w="1217"/>
        <w:gridCol w:w="851"/>
        <w:gridCol w:w="307"/>
        <w:gridCol w:w="325"/>
        <w:gridCol w:w="325"/>
        <w:gridCol w:w="325"/>
        <w:gridCol w:w="430"/>
        <w:gridCol w:w="972"/>
        <w:gridCol w:w="292"/>
        <w:gridCol w:w="325"/>
        <w:gridCol w:w="325"/>
        <w:gridCol w:w="329"/>
        <w:gridCol w:w="507"/>
        <w:gridCol w:w="734"/>
        <w:gridCol w:w="902"/>
      </w:tblGrid>
      <w:tr w:rsidR="00442C66" w:rsidRPr="000179CB" w14:paraId="366BD1B1" w14:textId="77777777" w:rsidTr="00B44B63">
        <w:trPr>
          <w:trHeight w:val="1042"/>
        </w:trPr>
        <w:tc>
          <w:tcPr>
            <w:tcW w:w="165" w:type="pct"/>
            <w:vMerge w:val="restart"/>
            <w:shd w:val="clear" w:color="000000" w:fill="D8D8D8"/>
            <w:noWrap/>
            <w:textDirection w:val="btLr"/>
            <w:vAlign w:val="bottom"/>
            <w:hideMark/>
          </w:tcPr>
          <w:p w14:paraId="29A99496"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No</w:t>
            </w:r>
          </w:p>
        </w:tc>
        <w:tc>
          <w:tcPr>
            <w:tcW w:w="165" w:type="pct"/>
            <w:vMerge w:val="restart"/>
            <w:shd w:val="clear" w:color="000000" w:fill="D8D8D8"/>
            <w:noWrap/>
            <w:textDirection w:val="btLr"/>
            <w:vAlign w:val="bottom"/>
            <w:hideMark/>
          </w:tcPr>
          <w:p w14:paraId="69B61435"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Clase</w:t>
            </w:r>
          </w:p>
        </w:tc>
        <w:tc>
          <w:tcPr>
            <w:tcW w:w="165" w:type="pct"/>
            <w:vMerge w:val="restart"/>
            <w:shd w:val="clear" w:color="000000" w:fill="D8D8D8"/>
            <w:noWrap/>
            <w:textDirection w:val="btLr"/>
            <w:vAlign w:val="bottom"/>
            <w:hideMark/>
          </w:tcPr>
          <w:p w14:paraId="09322DAB"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Fuente</w:t>
            </w:r>
          </w:p>
        </w:tc>
        <w:tc>
          <w:tcPr>
            <w:tcW w:w="166" w:type="pct"/>
            <w:vMerge w:val="restart"/>
            <w:shd w:val="clear" w:color="000000" w:fill="D8D8D8"/>
            <w:noWrap/>
            <w:textDirection w:val="btLr"/>
            <w:vAlign w:val="bottom"/>
            <w:hideMark/>
          </w:tcPr>
          <w:p w14:paraId="650EA8A0"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Etapa</w:t>
            </w:r>
          </w:p>
        </w:tc>
        <w:tc>
          <w:tcPr>
            <w:tcW w:w="166" w:type="pct"/>
            <w:vMerge w:val="restart"/>
            <w:shd w:val="clear" w:color="000000" w:fill="D8D8D8"/>
            <w:noWrap/>
            <w:textDirection w:val="btLr"/>
            <w:vAlign w:val="bottom"/>
            <w:hideMark/>
          </w:tcPr>
          <w:p w14:paraId="7E67E21B"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Tipo</w:t>
            </w:r>
          </w:p>
        </w:tc>
        <w:tc>
          <w:tcPr>
            <w:tcW w:w="622" w:type="pct"/>
            <w:vMerge w:val="restart"/>
            <w:shd w:val="clear" w:color="000000" w:fill="D8D8D8"/>
            <w:noWrap/>
            <w:textDirection w:val="btLr"/>
            <w:vAlign w:val="center"/>
            <w:hideMark/>
          </w:tcPr>
          <w:p w14:paraId="725A19CB"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Descripción</w:t>
            </w:r>
          </w:p>
        </w:tc>
        <w:tc>
          <w:tcPr>
            <w:tcW w:w="435" w:type="pct"/>
            <w:vMerge w:val="restart"/>
            <w:shd w:val="clear" w:color="000000" w:fill="D8D8D8"/>
            <w:textDirection w:val="btLr"/>
            <w:vAlign w:val="center"/>
            <w:hideMark/>
          </w:tcPr>
          <w:p w14:paraId="059C87D8"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Consecuencia de la</w:t>
            </w:r>
          </w:p>
          <w:p w14:paraId="61143020"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Ocurrencia</w:t>
            </w:r>
          </w:p>
        </w:tc>
        <w:tc>
          <w:tcPr>
            <w:tcW w:w="157" w:type="pct"/>
            <w:vMerge w:val="restart"/>
            <w:shd w:val="clear" w:color="000000" w:fill="D8D8D8"/>
            <w:noWrap/>
            <w:textDirection w:val="btLr"/>
            <w:vAlign w:val="bottom"/>
            <w:hideMark/>
          </w:tcPr>
          <w:p w14:paraId="5E87207A"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Probabilidad</w:t>
            </w:r>
          </w:p>
        </w:tc>
        <w:tc>
          <w:tcPr>
            <w:tcW w:w="166" w:type="pct"/>
            <w:vMerge w:val="restart"/>
            <w:shd w:val="clear" w:color="000000" w:fill="D8D8D8"/>
            <w:noWrap/>
            <w:textDirection w:val="btLr"/>
            <w:vAlign w:val="bottom"/>
            <w:hideMark/>
          </w:tcPr>
          <w:p w14:paraId="00F5D4E5"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Impacto</w:t>
            </w:r>
          </w:p>
        </w:tc>
        <w:tc>
          <w:tcPr>
            <w:tcW w:w="166" w:type="pct"/>
            <w:vMerge w:val="restart"/>
            <w:shd w:val="clear" w:color="000000" w:fill="D8D8D8"/>
            <w:noWrap/>
            <w:textDirection w:val="btLr"/>
            <w:vAlign w:val="bottom"/>
            <w:hideMark/>
          </w:tcPr>
          <w:p w14:paraId="71F5103B"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Valoración</w:t>
            </w:r>
          </w:p>
        </w:tc>
        <w:tc>
          <w:tcPr>
            <w:tcW w:w="166" w:type="pct"/>
            <w:vMerge w:val="restart"/>
            <w:shd w:val="clear" w:color="000000" w:fill="D8D8D8"/>
            <w:noWrap/>
            <w:textDirection w:val="btLr"/>
            <w:vAlign w:val="bottom"/>
            <w:hideMark/>
          </w:tcPr>
          <w:p w14:paraId="617CACBB"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Categoría</w:t>
            </w:r>
          </w:p>
        </w:tc>
        <w:tc>
          <w:tcPr>
            <w:tcW w:w="220" w:type="pct"/>
            <w:vMerge w:val="restart"/>
            <w:shd w:val="clear" w:color="000000" w:fill="F2F2F2"/>
            <w:noWrap/>
            <w:textDirection w:val="btLr"/>
            <w:vAlign w:val="bottom"/>
            <w:hideMark/>
          </w:tcPr>
          <w:p w14:paraId="06FB6CB6"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¿A quién se le asigna'</w:t>
            </w:r>
          </w:p>
        </w:tc>
        <w:tc>
          <w:tcPr>
            <w:tcW w:w="497" w:type="pct"/>
            <w:vMerge w:val="restart"/>
            <w:shd w:val="clear" w:color="000000" w:fill="F2F2F2"/>
            <w:noWrap/>
            <w:textDirection w:val="btLr"/>
            <w:vAlign w:val="center"/>
            <w:hideMark/>
          </w:tcPr>
          <w:p w14:paraId="76862F5F"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Tratamiento</w:t>
            </w:r>
          </w:p>
        </w:tc>
        <w:tc>
          <w:tcPr>
            <w:tcW w:w="649" w:type="pct"/>
            <w:gridSpan w:val="4"/>
            <w:shd w:val="clear" w:color="000000" w:fill="F2F2F2"/>
            <w:vAlign w:val="center"/>
            <w:hideMark/>
          </w:tcPr>
          <w:p w14:paraId="14D444A1"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Impacto Después del tratamiento</w:t>
            </w:r>
          </w:p>
        </w:tc>
        <w:tc>
          <w:tcPr>
            <w:tcW w:w="259" w:type="pct"/>
            <w:vMerge w:val="restart"/>
            <w:shd w:val="clear" w:color="000000" w:fill="F2F2F2"/>
            <w:noWrap/>
            <w:textDirection w:val="btLr"/>
            <w:vAlign w:val="bottom"/>
            <w:hideMark/>
          </w:tcPr>
          <w:p w14:paraId="2E59845E"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 xml:space="preserve">¿Afecta la ejecución del </w:t>
            </w:r>
          </w:p>
          <w:p w14:paraId="3B37E69C"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Contrato?</w:t>
            </w:r>
          </w:p>
        </w:tc>
        <w:tc>
          <w:tcPr>
            <w:tcW w:w="836" w:type="pct"/>
            <w:gridSpan w:val="2"/>
            <w:shd w:val="clear" w:color="000000" w:fill="F2F2F2"/>
            <w:vAlign w:val="center"/>
            <w:hideMark/>
          </w:tcPr>
          <w:p w14:paraId="6A96CE0E"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Monitoreo y revisión</w:t>
            </w:r>
          </w:p>
        </w:tc>
      </w:tr>
      <w:tr w:rsidR="00442C66" w:rsidRPr="000179CB" w14:paraId="3FCE7986" w14:textId="77777777" w:rsidTr="00B44B63">
        <w:trPr>
          <w:trHeight w:val="1073"/>
        </w:trPr>
        <w:tc>
          <w:tcPr>
            <w:tcW w:w="165" w:type="pct"/>
            <w:vMerge/>
            <w:vAlign w:val="center"/>
            <w:hideMark/>
          </w:tcPr>
          <w:p w14:paraId="61584EA3" w14:textId="77777777" w:rsidR="00442C66" w:rsidRPr="000179CB" w:rsidRDefault="00442C66" w:rsidP="003D268D">
            <w:pPr>
              <w:jc w:val="center"/>
              <w:rPr>
                <w:rFonts w:ascii="Calibri" w:hAnsi="Calibri" w:cs="Calibri"/>
                <w:b/>
                <w:bCs/>
                <w:color w:val="000000"/>
                <w:sz w:val="22"/>
                <w:szCs w:val="22"/>
                <w:lang w:eastAsia="es-CO"/>
              </w:rPr>
            </w:pPr>
          </w:p>
        </w:tc>
        <w:tc>
          <w:tcPr>
            <w:tcW w:w="165" w:type="pct"/>
            <w:vMerge/>
            <w:vAlign w:val="center"/>
            <w:hideMark/>
          </w:tcPr>
          <w:p w14:paraId="13CDAD2B" w14:textId="77777777" w:rsidR="00442C66" w:rsidRPr="000179CB" w:rsidRDefault="00442C66" w:rsidP="003D268D">
            <w:pPr>
              <w:jc w:val="center"/>
              <w:rPr>
                <w:rFonts w:ascii="Calibri" w:hAnsi="Calibri" w:cs="Calibri"/>
                <w:b/>
                <w:bCs/>
                <w:color w:val="000000"/>
                <w:sz w:val="22"/>
                <w:szCs w:val="22"/>
                <w:lang w:eastAsia="es-CO"/>
              </w:rPr>
            </w:pPr>
          </w:p>
        </w:tc>
        <w:tc>
          <w:tcPr>
            <w:tcW w:w="165" w:type="pct"/>
            <w:vMerge/>
            <w:vAlign w:val="center"/>
            <w:hideMark/>
          </w:tcPr>
          <w:p w14:paraId="5478F7F4" w14:textId="77777777" w:rsidR="00442C66" w:rsidRPr="000179CB" w:rsidRDefault="00442C66" w:rsidP="003D268D">
            <w:pPr>
              <w:jc w:val="center"/>
              <w:rPr>
                <w:rFonts w:ascii="Calibri" w:hAnsi="Calibri" w:cs="Calibri"/>
                <w:b/>
                <w:bCs/>
                <w:color w:val="000000"/>
                <w:sz w:val="22"/>
                <w:szCs w:val="22"/>
                <w:lang w:eastAsia="es-CO"/>
              </w:rPr>
            </w:pPr>
          </w:p>
        </w:tc>
        <w:tc>
          <w:tcPr>
            <w:tcW w:w="166" w:type="pct"/>
            <w:vMerge/>
            <w:vAlign w:val="center"/>
            <w:hideMark/>
          </w:tcPr>
          <w:p w14:paraId="3FCD215C" w14:textId="77777777" w:rsidR="00442C66" w:rsidRPr="000179CB" w:rsidRDefault="00442C66" w:rsidP="003D268D">
            <w:pPr>
              <w:jc w:val="center"/>
              <w:rPr>
                <w:rFonts w:ascii="Calibri" w:hAnsi="Calibri" w:cs="Calibri"/>
                <w:b/>
                <w:bCs/>
                <w:color w:val="000000"/>
                <w:sz w:val="22"/>
                <w:szCs w:val="22"/>
                <w:lang w:eastAsia="es-CO"/>
              </w:rPr>
            </w:pPr>
          </w:p>
        </w:tc>
        <w:tc>
          <w:tcPr>
            <w:tcW w:w="166" w:type="pct"/>
            <w:vMerge/>
            <w:vAlign w:val="center"/>
            <w:hideMark/>
          </w:tcPr>
          <w:p w14:paraId="3B859878" w14:textId="77777777" w:rsidR="00442C66" w:rsidRPr="000179CB" w:rsidRDefault="00442C66" w:rsidP="003D268D">
            <w:pPr>
              <w:jc w:val="center"/>
              <w:rPr>
                <w:rFonts w:ascii="Calibri" w:hAnsi="Calibri" w:cs="Calibri"/>
                <w:b/>
                <w:bCs/>
                <w:color w:val="000000"/>
                <w:sz w:val="22"/>
                <w:szCs w:val="22"/>
                <w:lang w:eastAsia="es-CO"/>
              </w:rPr>
            </w:pPr>
          </w:p>
        </w:tc>
        <w:tc>
          <w:tcPr>
            <w:tcW w:w="622" w:type="pct"/>
            <w:vMerge/>
            <w:vAlign w:val="center"/>
            <w:hideMark/>
          </w:tcPr>
          <w:p w14:paraId="0F370977" w14:textId="77777777" w:rsidR="00442C66" w:rsidRPr="000179CB" w:rsidRDefault="00442C66" w:rsidP="003D268D">
            <w:pPr>
              <w:jc w:val="center"/>
              <w:rPr>
                <w:rFonts w:ascii="Calibri" w:hAnsi="Calibri" w:cs="Calibri"/>
                <w:b/>
                <w:bCs/>
                <w:color w:val="000000"/>
                <w:sz w:val="22"/>
                <w:szCs w:val="22"/>
                <w:lang w:eastAsia="es-CO"/>
              </w:rPr>
            </w:pPr>
          </w:p>
        </w:tc>
        <w:tc>
          <w:tcPr>
            <w:tcW w:w="435" w:type="pct"/>
            <w:vMerge/>
            <w:vAlign w:val="center"/>
            <w:hideMark/>
          </w:tcPr>
          <w:p w14:paraId="4D72D3DA" w14:textId="77777777" w:rsidR="00442C66" w:rsidRPr="000179CB" w:rsidRDefault="00442C66" w:rsidP="003D268D">
            <w:pPr>
              <w:jc w:val="center"/>
              <w:rPr>
                <w:rFonts w:ascii="Calibri" w:hAnsi="Calibri" w:cs="Calibri"/>
                <w:b/>
                <w:bCs/>
                <w:color w:val="000000"/>
                <w:sz w:val="22"/>
                <w:szCs w:val="22"/>
                <w:lang w:eastAsia="es-CO"/>
              </w:rPr>
            </w:pPr>
          </w:p>
        </w:tc>
        <w:tc>
          <w:tcPr>
            <w:tcW w:w="157" w:type="pct"/>
            <w:vMerge/>
            <w:vAlign w:val="center"/>
            <w:hideMark/>
          </w:tcPr>
          <w:p w14:paraId="49361FD2" w14:textId="77777777" w:rsidR="00442C66" w:rsidRPr="000179CB" w:rsidRDefault="00442C66" w:rsidP="003D268D">
            <w:pPr>
              <w:jc w:val="center"/>
              <w:rPr>
                <w:rFonts w:ascii="Calibri" w:hAnsi="Calibri" w:cs="Calibri"/>
                <w:b/>
                <w:bCs/>
                <w:color w:val="000000"/>
                <w:sz w:val="22"/>
                <w:szCs w:val="22"/>
                <w:lang w:eastAsia="es-CO"/>
              </w:rPr>
            </w:pPr>
          </w:p>
        </w:tc>
        <w:tc>
          <w:tcPr>
            <w:tcW w:w="166" w:type="pct"/>
            <w:vMerge/>
            <w:vAlign w:val="center"/>
            <w:hideMark/>
          </w:tcPr>
          <w:p w14:paraId="3C6F9C06" w14:textId="77777777" w:rsidR="00442C66" w:rsidRPr="000179CB" w:rsidRDefault="00442C66" w:rsidP="003D268D">
            <w:pPr>
              <w:jc w:val="center"/>
              <w:rPr>
                <w:rFonts w:ascii="Calibri" w:hAnsi="Calibri" w:cs="Calibri"/>
                <w:b/>
                <w:bCs/>
                <w:color w:val="000000"/>
                <w:sz w:val="22"/>
                <w:szCs w:val="22"/>
                <w:lang w:eastAsia="es-CO"/>
              </w:rPr>
            </w:pPr>
          </w:p>
        </w:tc>
        <w:tc>
          <w:tcPr>
            <w:tcW w:w="166" w:type="pct"/>
            <w:vMerge/>
            <w:vAlign w:val="center"/>
            <w:hideMark/>
          </w:tcPr>
          <w:p w14:paraId="20C158C4" w14:textId="77777777" w:rsidR="00442C66" w:rsidRPr="000179CB" w:rsidRDefault="00442C66" w:rsidP="003D268D">
            <w:pPr>
              <w:jc w:val="center"/>
              <w:rPr>
                <w:rFonts w:ascii="Calibri" w:hAnsi="Calibri" w:cs="Calibri"/>
                <w:b/>
                <w:bCs/>
                <w:color w:val="000000"/>
                <w:sz w:val="22"/>
                <w:szCs w:val="22"/>
                <w:lang w:eastAsia="es-CO"/>
              </w:rPr>
            </w:pPr>
          </w:p>
        </w:tc>
        <w:tc>
          <w:tcPr>
            <w:tcW w:w="166" w:type="pct"/>
            <w:vMerge/>
            <w:vAlign w:val="center"/>
            <w:hideMark/>
          </w:tcPr>
          <w:p w14:paraId="34770EBA" w14:textId="77777777" w:rsidR="00442C66" w:rsidRPr="000179CB" w:rsidRDefault="00442C66" w:rsidP="003D268D">
            <w:pPr>
              <w:jc w:val="center"/>
              <w:rPr>
                <w:rFonts w:ascii="Calibri" w:hAnsi="Calibri" w:cs="Calibri"/>
                <w:b/>
                <w:bCs/>
                <w:color w:val="000000"/>
                <w:sz w:val="22"/>
                <w:szCs w:val="22"/>
                <w:lang w:eastAsia="es-CO"/>
              </w:rPr>
            </w:pPr>
          </w:p>
        </w:tc>
        <w:tc>
          <w:tcPr>
            <w:tcW w:w="220" w:type="pct"/>
            <w:vMerge/>
            <w:vAlign w:val="center"/>
            <w:hideMark/>
          </w:tcPr>
          <w:p w14:paraId="567CBFE6" w14:textId="77777777" w:rsidR="00442C66" w:rsidRPr="000179CB" w:rsidRDefault="00442C66" w:rsidP="003D268D">
            <w:pPr>
              <w:jc w:val="center"/>
              <w:rPr>
                <w:rFonts w:ascii="Calibri" w:hAnsi="Calibri" w:cs="Calibri"/>
                <w:b/>
                <w:bCs/>
                <w:color w:val="000000"/>
                <w:sz w:val="22"/>
                <w:szCs w:val="22"/>
                <w:lang w:eastAsia="es-CO"/>
              </w:rPr>
            </w:pPr>
          </w:p>
        </w:tc>
        <w:tc>
          <w:tcPr>
            <w:tcW w:w="497" w:type="pct"/>
            <w:vMerge/>
            <w:vAlign w:val="center"/>
            <w:hideMark/>
          </w:tcPr>
          <w:p w14:paraId="0ADABB97" w14:textId="77777777" w:rsidR="00442C66" w:rsidRPr="000179CB" w:rsidRDefault="00442C66" w:rsidP="003D268D">
            <w:pPr>
              <w:jc w:val="center"/>
              <w:rPr>
                <w:rFonts w:ascii="Calibri" w:hAnsi="Calibri" w:cs="Calibri"/>
                <w:b/>
                <w:bCs/>
                <w:color w:val="000000"/>
                <w:sz w:val="22"/>
                <w:szCs w:val="22"/>
                <w:lang w:eastAsia="es-CO"/>
              </w:rPr>
            </w:pPr>
          </w:p>
        </w:tc>
        <w:tc>
          <w:tcPr>
            <w:tcW w:w="149" w:type="pct"/>
            <w:shd w:val="clear" w:color="000000" w:fill="F2F2F2"/>
            <w:noWrap/>
            <w:textDirection w:val="btLr"/>
            <w:vAlign w:val="center"/>
            <w:hideMark/>
          </w:tcPr>
          <w:p w14:paraId="045B4BF4"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Probabilidad</w:t>
            </w:r>
          </w:p>
        </w:tc>
        <w:tc>
          <w:tcPr>
            <w:tcW w:w="166" w:type="pct"/>
            <w:shd w:val="clear" w:color="000000" w:fill="F2F2F2"/>
            <w:noWrap/>
            <w:textDirection w:val="btLr"/>
            <w:vAlign w:val="center"/>
            <w:hideMark/>
          </w:tcPr>
          <w:p w14:paraId="3D7D76AE"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Impacto</w:t>
            </w:r>
          </w:p>
        </w:tc>
        <w:tc>
          <w:tcPr>
            <w:tcW w:w="166" w:type="pct"/>
            <w:shd w:val="clear" w:color="000000" w:fill="F2F2F2"/>
            <w:noWrap/>
            <w:textDirection w:val="btLr"/>
            <w:vAlign w:val="center"/>
            <w:hideMark/>
          </w:tcPr>
          <w:p w14:paraId="113EBD0B"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Valoración</w:t>
            </w:r>
          </w:p>
        </w:tc>
        <w:tc>
          <w:tcPr>
            <w:tcW w:w="168" w:type="pct"/>
            <w:shd w:val="clear" w:color="000000" w:fill="F2F2F2"/>
            <w:noWrap/>
            <w:textDirection w:val="btLr"/>
            <w:vAlign w:val="center"/>
            <w:hideMark/>
          </w:tcPr>
          <w:p w14:paraId="2EE6FB94"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Categoría</w:t>
            </w:r>
          </w:p>
        </w:tc>
        <w:tc>
          <w:tcPr>
            <w:tcW w:w="259" w:type="pct"/>
            <w:vMerge/>
            <w:vAlign w:val="center"/>
            <w:hideMark/>
          </w:tcPr>
          <w:p w14:paraId="6E4E3986" w14:textId="77777777" w:rsidR="00442C66" w:rsidRPr="000179CB" w:rsidRDefault="00442C66" w:rsidP="003D268D">
            <w:pPr>
              <w:jc w:val="center"/>
              <w:rPr>
                <w:rFonts w:ascii="Calibri" w:hAnsi="Calibri" w:cs="Calibri"/>
                <w:b/>
                <w:bCs/>
                <w:color w:val="000000"/>
                <w:sz w:val="22"/>
                <w:szCs w:val="22"/>
                <w:lang w:eastAsia="es-CO"/>
              </w:rPr>
            </w:pPr>
          </w:p>
        </w:tc>
        <w:tc>
          <w:tcPr>
            <w:tcW w:w="375" w:type="pct"/>
            <w:shd w:val="clear" w:color="000000" w:fill="F2F2F2"/>
            <w:textDirection w:val="btLr"/>
            <w:vAlign w:val="center"/>
            <w:hideMark/>
          </w:tcPr>
          <w:p w14:paraId="4A01C4F0"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¿Cómo se realiza</w:t>
            </w:r>
          </w:p>
          <w:p w14:paraId="40ECFD62"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la revisión?</w:t>
            </w:r>
          </w:p>
        </w:tc>
        <w:tc>
          <w:tcPr>
            <w:tcW w:w="461" w:type="pct"/>
            <w:shd w:val="clear" w:color="000000" w:fill="F2F2F2"/>
            <w:noWrap/>
            <w:textDirection w:val="btLr"/>
            <w:vAlign w:val="bottom"/>
            <w:hideMark/>
          </w:tcPr>
          <w:p w14:paraId="5EC17C68" w14:textId="77777777" w:rsidR="00442C66" w:rsidRPr="000179CB" w:rsidRDefault="00442C66" w:rsidP="003D268D">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Periodicidad</w:t>
            </w:r>
          </w:p>
        </w:tc>
      </w:tr>
      <w:tr w:rsidR="00620C86" w:rsidRPr="000179CB" w14:paraId="360728E0" w14:textId="77777777" w:rsidTr="00B44B63">
        <w:trPr>
          <w:trHeight w:val="1204"/>
        </w:trPr>
        <w:tc>
          <w:tcPr>
            <w:tcW w:w="165" w:type="pct"/>
            <w:textDirection w:val="btLr"/>
            <w:vAlign w:val="center"/>
          </w:tcPr>
          <w:p w14:paraId="6F18D80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1</w:t>
            </w:r>
          </w:p>
        </w:tc>
        <w:tc>
          <w:tcPr>
            <w:tcW w:w="165" w:type="pct"/>
            <w:textDirection w:val="btLr"/>
            <w:vAlign w:val="center"/>
          </w:tcPr>
          <w:p w14:paraId="27256AC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65" w:type="pct"/>
            <w:textDirection w:val="btLr"/>
            <w:vAlign w:val="center"/>
          </w:tcPr>
          <w:p w14:paraId="617E181A"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66" w:type="pct"/>
            <w:textDirection w:val="btLr"/>
            <w:vAlign w:val="center"/>
          </w:tcPr>
          <w:p w14:paraId="3D6F860C"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Planeación</w:t>
            </w:r>
          </w:p>
        </w:tc>
        <w:tc>
          <w:tcPr>
            <w:tcW w:w="166" w:type="pct"/>
            <w:textDirection w:val="btLr"/>
            <w:vAlign w:val="center"/>
          </w:tcPr>
          <w:p w14:paraId="7A7643B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22" w:type="pct"/>
            <w:vAlign w:val="center"/>
          </w:tcPr>
          <w:p w14:paraId="261096A7" w14:textId="77777777" w:rsidR="00620C86" w:rsidRPr="000179CB" w:rsidRDefault="00620C86" w:rsidP="00620C86">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Uso o recolección de información errada</w:t>
            </w:r>
          </w:p>
        </w:tc>
        <w:tc>
          <w:tcPr>
            <w:tcW w:w="435" w:type="pct"/>
            <w:textDirection w:val="btLr"/>
            <w:vAlign w:val="center"/>
          </w:tcPr>
          <w:p w14:paraId="6570501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Obtengan</w:t>
            </w:r>
          </w:p>
          <w:p w14:paraId="20BE8BB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 productos no conformes al </w:t>
            </w:r>
          </w:p>
          <w:p w14:paraId="49034FF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objeto</w:t>
            </w:r>
          </w:p>
        </w:tc>
        <w:tc>
          <w:tcPr>
            <w:tcW w:w="157" w:type="pct"/>
            <w:textDirection w:val="btLr"/>
            <w:vAlign w:val="center"/>
          </w:tcPr>
          <w:p w14:paraId="1F1E7D3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66" w:type="pct"/>
            <w:textDirection w:val="btLr"/>
            <w:vAlign w:val="center"/>
          </w:tcPr>
          <w:p w14:paraId="6FB63DF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66" w:type="pct"/>
            <w:textDirection w:val="btLr"/>
            <w:vAlign w:val="center"/>
          </w:tcPr>
          <w:p w14:paraId="3D74BD5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6" w:type="pct"/>
            <w:textDirection w:val="btLr"/>
            <w:vAlign w:val="center"/>
          </w:tcPr>
          <w:p w14:paraId="428FC56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20" w:type="pct"/>
            <w:textDirection w:val="btLr"/>
            <w:vAlign w:val="center"/>
          </w:tcPr>
          <w:p w14:paraId="20961A9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497" w:type="pct"/>
            <w:textDirection w:val="btLr"/>
            <w:vAlign w:val="center"/>
          </w:tcPr>
          <w:p w14:paraId="39865EC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Ajuste y corrección</w:t>
            </w:r>
          </w:p>
          <w:p w14:paraId="72EEEF4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de fuentes e información</w:t>
            </w:r>
          </w:p>
        </w:tc>
        <w:tc>
          <w:tcPr>
            <w:tcW w:w="149" w:type="pct"/>
            <w:shd w:val="clear" w:color="000000" w:fill="F2F2F2"/>
            <w:noWrap/>
            <w:textDirection w:val="btLr"/>
            <w:vAlign w:val="center"/>
          </w:tcPr>
          <w:p w14:paraId="535E61B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66" w:type="pct"/>
            <w:shd w:val="clear" w:color="000000" w:fill="F2F2F2"/>
            <w:noWrap/>
            <w:textDirection w:val="btLr"/>
            <w:vAlign w:val="center"/>
          </w:tcPr>
          <w:p w14:paraId="66D78B1C"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66" w:type="pct"/>
            <w:shd w:val="clear" w:color="000000" w:fill="F2F2F2"/>
            <w:noWrap/>
            <w:textDirection w:val="btLr"/>
            <w:vAlign w:val="center"/>
          </w:tcPr>
          <w:p w14:paraId="7600A50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8" w:type="pct"/>
            <w:shd w:val="clear" w:color="000000" w:fill="F2F2F2"/>
            <w:noWrap/>
            <w:textDirection w:val="btLr"/>
            <w:vAlign w:val="center"/>
          </w:tcPr>
          <w:p w14:paraId="11C736E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59" w:type="pct"/>
            <w:textDirection w:val="btLr"/>
            <w:vAlign w:val="center"/>
          </w:tcPr>
          <w:p w14:paraId="2291715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5" w:type="pct"/>
            <w:shd w:val="clear" w:color="000000" w:fill="F2F2F2"/>
            <w:textDirection w:val="btLr"/>
            <w:vAlign w:val="center"/>
          </w:tcPr>
          <w:p w14:paraId="40B6E0E4" w14:textId="77777777" w:rsidR="00620C86" w:rsidRPr="000179CB" w:rsidRDefault="00620C86" w:rsidP="00B4589E">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Inspección, revisión</w:t>
            </w:r>
          </w:p>
          <w:p w14:paraId="42DE5814" w14:textId="77777777" w:rsidR="00620C86" w:rsidRPr="000179CB" w:rsidRDefault="00620C86" w:rsidP="00B4589E">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y actualización</w:t>
            </w:r>
          </w:p>
          <w:p w14:paraId="66E5DB85" w14:textId="77777777" w:rsidR="00620C86" w:rsidRPr="000179CB" w:rsidRDefault="00620C86" w:rsidP="00B4589E">
            <w:pPr>
              <w:jc w:val="center"/>
              <w:rPr>
                <w:rFonts w:ascii="Calibri" w:hAnsi="Calibri" w:cs="Calibri"/>
                <w:color w:val="000000"/>
                <w:sz w:val="22"/>
                <w:szCs w:val="22"/>
                <w:lang w:eastAsia="es-CO"/>
              </w:rPr>
            </w:pPr>
          </w:p>
        </w:tc>
        <w:tc>
          <w:tcPr>
            <w:tcW w:w="461" w:type="pct"/>
            <w:shd w:val="clear" w:color="000000" w:fill="F2F2F2"/>
            <w:noWrap/>
            <w:textDirection w:val="btLr"/>
            <w:vAlign w:val="center"/>
          </w:tcPr>
          <w:p w14:paraId="1B23588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300C50C9" w14:textId="77777777" w:rsidTr="00B44B63">
        <w:trPr>
          <w:trHeight w:val="1318"/>
        </w:trPr>
        <w:tc>
          <w:tcPr>
            <w:tcW w:w="165" w:type="pct"/>
            <w:textDirection w:val="btLr"/>
            <w:vAlign w:val="center"/>
          </w:tcPr>
          <w:p w14:paraId="4BB7F55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2</w:t>
            </w:r>
          </w:p>
        </w:tc>
        <w:tc>
          <w:tcPr>
            <w:tcW w:w="165" w:type="pct"/>
            <w:textDirection w:val="btLr"/>
            <w:vAlign w:val="center"/>
          </w:tcPr>
          <w:p w14:paraId="6B4AD30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65" w:type="pct"/>
            <w:textDirection w:val="btLr"/>
            <w:vAlign w:val="center"/>
          </w:tcPr>
          <w:p w14:paraId="308EB2F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Interno</w:t>
            </w:r>
          </w:p>
        </w:tc>
        <w:tc>
          <w:tcPr>
            <w:tcW w:w="166" w:type="pct"/>
            <w:textDirection w:val="btLr"/>
            <w:vAlign w:val="center"/>
          </w:tcPr>
          <w:p w14:paraId="6D75B96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Planeación</w:t>
            </w:r>
          </w:p>
        </w:tc>
        <w:tc>
          <w:tcPr>
            <w:tcW w:w="166" w:type="pct"/>
            <w:textDirection w:val="btLr"/>
            <w:vAlign w:val="center"/>
          </w:tcPr>
          <w:p w14:paraId="58576DC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Económicos</w:t>
            </w:r>
          </w:p>
        </w:tc>
        <w:tc>
          <w:tcPr>
            <w:tcW w:w="622" w:type="pct"/>
            <w:vAlign w:val="center"/>
          </w:tcPr>
          <w:p w14:paraId="2D1C3E32" w14:textId="77777777" w:rsidR="00B4589E" w:rsidRPr="000179CB" w:rsidRDefault="00620C86" w:rsidP="00620C86">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Estimación inadecuada</w:t>
            </w:r>
          </w:p>
          <w:p w14:paraId="2F8ACD25" w14:textId="77777777" w:rsidR="00620C86" w:rsidRPr="000179CB" w:rsidRDefault="00620C86" w:rsidP="00620C86">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 xml:space="preserve"> de los costos</w:t>
            </w:r>
          </w:p>
        </w:tc>
        <w:tc>
          <w:tcPr>
            <w:tcW w:w="435" w:type="pct"/>
            <w:textDirection w:val="btLr"/>
            <w:vAlign w:val="center"/>
          </w:tcPr>
          <w:p w14:paraId="7AECDB21"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Suspensión del contrato, desequilibrio económico</w:t>
            </w:r>
          </w:p>
        </w:tc>
        <w:tc>
          <w:tcPr>
            <w:tcW w:w="157" w:type="pct"/>
            <w:textDirection w:val="btLr"/>
            <w:vAlign w:val="center"/>
          </w:tcPr>
          <w:p w14:paraId="6B9F874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66" w:type="pct"/>
            <w:textDirection w:val="btLr"/>
            <w:vAlign w:val="center"/>
          </w:tcPr>
          <w:p w14:paraId="6214DBF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Mayor</w:t>
            </w:r>
          </w:p>
        </w:tc>
        <w:tc>
          <w:tcPr>
            <w:tcW w:w="166" w:type="pct"/>
            <w:textDirection w:val="btLr"/>
            <w:vAlign w:val="center"/>
          </w:tcPr>
          <w:p w14:paraId="5548AA9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Alto</w:t>
            </w:r>
          </w:p>
        </w:tc>
        <w:tc>
          <w:tcPr>
            <w:tcW w:w="166" w:type="pct"/>
            <w:textDirection w:val="btLr"/>
            <w:vAlign w:val="center"/>
          </w:tcPr>
          <w:p w14:paraId="5FC449DA"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Alto</w:t>
            </w:r>
          </w:p>
        </w:tc>
        <w:tc>
          <w:tcPr>
            <w:tcW w:w="220" w:type="pct"/>
            <w:textDirection w:val="btLr"/>
            <w:vAlign w:val="center"/>
          </w:tcPr>
          <w:p w14:paraId="08520D7C"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Secretaria del interior</w:t>
            </w:r>
          </w:p>
        </w:tc>
        <w:tc>
          <w:tcPr>
            <w:tcW w:w="497" w:type="pct"/>
            <w:textDirection w:val="btLr"/>
            <w:vAlign w:val="center"/>
          </w:tcPr>
          <w:p w14:paraId="4EDC06F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Revisión de costos </w:t>
            </w:r>
          </w:p>
          <w:p w14:paraId="6A0519E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y análisis actual </w:t>
            </w:r>
          </w:p>
          <w:p w14:paraId="60BFDF1A"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del mercado</w:t>
            </w:r>
          </w:p>
        </w:tc>
        <w:tc>
          <w:tcPr>
            <w:tcW w:w="149" w:type="pct"/>
            <w:shd w:val="clear" w:color="000000" w:fill="F2F2F2"/>
            <w:noWrap/>
            <w:textDirection w:val="btLr"/>
            <w:vAlign w:val="center"/>
          </w:tcPr>
          <w:p w14:paraId="3BDED205"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66" w:type="pct"/>
            <w:shd w:val="clear" w:color="000000" w:fill="F2F2F2"/>
            <w:noWrap/>
            <w:textDirection w:val="btLr"/>
            <w:vAlign w:val="center"/>
          </w:tcPr>
          <w:p w14:paraId="6E2BE10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66" w:type="pct"/>
            <w:shd w:val="clear" w:color="000000" w:fill="F2F2F2"/>
            <w:noWrap/>
            <w:textDirection w:val="btLr"/>
            <w:vAlign w:val="center"/>
          </w:tcPr>
          <w:p w14:paraId="2464DA3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8" w:type="pct"/>
            <w:shd w:val="clear" w:color="000000" w:fill="F2F2F2"/>
            <w:noWrap/>
            <w:textDirection w:val="btLr"/>
            <w:vAlign w:val="center"/>
          </w:tcPr>
          <w:p w14:paraId="4C14D9A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59" w:type="pct"/>
            <w:textDirection w:val="btLr"/>
            <w:vAlign w:val="center"/>
          </w:tcPr>
          <w:p w14:paraId="56EFD6A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5" w:type="pct"/>
            <w:shd w:val="clear" w:color="000000" w:fill="F2F2F2"/>
            <w:textDirection w:val="btLr"/>
            <w:vAlign w:val="center"/>
          </w:tcPr>
          <w:p w14:paraId="4A0ABAD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Análisis de </w:t>
            </w:r>
          </w:p>
          <w:p w14:paraId="18AE420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Precios</w:t>
            </w:r>
          </w:p>
        </w:tc>
        <w:tc>
          <w:tcPr>
            <w:tcW w:w="461" w:type="pct"/>
            <w:shd w:val="clear" w:color="000000" w:fill="F2F2F2"/>
            <w:noWrap/>
            <w:textDirection w:val="btLr"/>
            <w:vAlign w:val="center"/>
          </w:tcPr>
          <w:p w14:paraId="7027559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482B16A2" w14:textId="77777777" w:rsidTr="00B44B63">
        <w:trPr>
          <w:trHeight w:val="1535"/>
        </w:trPr>
        <w:tc>
          <w:tcPr>
            <w:tcW w:w="165" w:type="pct"/>
            <w:textDirection w:val="btLr"/>
            <w:vAlign w:val="center"/>
          </w:tcPr>
          <w:p w14:paraId="6384067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3</w:t>
            </w:r>
          </w:p>
        </w:tc>
        <w:tc>
          <w:tcPr>
            <w:tcW w:w="165" w:type="pct"/>
            <w:textDirection w:val="btLr"/>
          </w:tcPr>
          <w:p w14:paraId="5AF8B5BB"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65" w:type="pct"/>
            <w:textDirection w:val="btLr"/>
          </w:tcPr>
          <w:p w14:paraId="1260B11C"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Interno</w:t>
            </w:r>
          </w:p>
        </w:tc>
        <w:tc>
          <w:tcPr>
            <w:tcW w:w="166" w:type="pct"/>
            <w:textDirection w:val="btLr"/>
          </w:tcPr>
          <w:p w14:paraId="2277416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66" w:type="pct"/>
            <w:textDirection w:val="btLr"/>
          </w:tcPr>
          <w:p w14:paraId="5415228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22" w:type="pct"/>
            <w:vAlign w:val="center"/>
          </w:tcPr>
          <w:p w14:paraId="49D95BAC" w14:textId="77777777" w:rsidR="00620C86" w:rsidRPr="000179CB" w:rsidRDefault="00620C86" w:rsidP="00620C86">
            <w:pPr>
              <w:widowControl w:val="0"/>
              <w:autoSpaceDE w:val="0"/>
              <w:autoSpaceDN w:val="0"/>
              <w:adjustRightInd w:val="0"/>
              <w:jc w:val="center"/>
              <w:rPr>
                <w:rFonts w:ascii="Calibri" w:hAnsi="Calibri" w:cs="Calibri"/>
                <w:color w:val="000000"/>
                <w:sz w:val="22"/>
                <w:szCs w:val="22"/>
                <w:lang w:eastAsia="es-CO"/>
              </w:rPr>
            </w:pPr>
            <w:r w:rsidRPr="000179CB">
              <w:rPr>
                <w:rFonts w:ascii="Calibri" w:hAnsi="Calibri" w:cs="Calibri"/>
                <w:b/>
                <w:bCs/>
                <w:color w:val="000000"/>
                <w:sz w:val="22"/>
                <w:szCs w:val="22"/>
                <w:lang w:eastAsia="es-CO"/>
              </w:rPr>
              <w:t>Negligencia, imprudencia o temeridad en los contratos.</w:t>
            </w:r>
          </w:p>
        </w:tc>
        <w:tc>
          <w:tcPr>
            <w:tcW w:w="435" w:type="pct"/>
            <w:textDirection w:val="btLr"/>
          </w:tcPr>
          <w:p w14:paraId="329EA0CA"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retardo en la etapa contractual y su ejecución</w:t>
            </w:r>
          </w:p>
        </w:tc>
        <w:tc>
          <w:tcPr>
            <w:tcW w:w="157" w:type="pct"/>
            <w:textDirection w:val="btLr"/>
          </w:tcPr>
          <w:p w14:paraId="0A8B2DEB"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66" w:type="pct"/>
            <w:textDirection w:val="btLr"/>
          </w:tcPr>
          <w:p w14:paraId="186D3D42"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66" w:type="pct"/>
            <w:textDirection w:val="btLr"/>
          </w:tcPr>
          <w:p w14:paraId="31D3B8E3"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6" w:type="pct"/>
            <w:textDirection w:val="btLr"/>
          </w:tcPr>
          <w:p w14:paraId="2268A0E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20" w:type="pct"/>
            <w:textDirection w:val="btLr"/>
          </w:tcPr>
          <w:p w14:paraId="22F084FF"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Secretaria del interior</w:t>
            </w:r>
          </w:p>
        </w:tc>
        <w:tc>
          <w:tcPr>
            <w:tcW w:w="497" w:type="pct"/>
            <w:textDirection w:val="btLr"/>
          </w:tcPr>
          <w:p w14:paraId="002AF96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Seguimiento en el cumplimiento de las funciones y procesos</w:t>
            </w:r>
          </w:p>
        </w:tc>
        <w:tc>
          <w:tcPr>
            <w:tcW w:w="149" w:type="pct"/>
            <w:shd w:val="clear" w:color="000000" w:fill="F2F2F2"/>
            <w:noWrap/>
            <w:textDirection w:val="btLr"/>
          </w:tcPr>
          <w:p w14:paraId="0BAE2123"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66" w:type="pct"/>
            <w:shd w:val="clear" w:color="000000" w:fill="F2F2F2"/>
            <w:noWrap/>
            <w:textDirection w:val="btLr"/>
          </w:tcPr>
          <w:p w14:paraId="3239EAD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66" w:type="pct"/>
            <w:shd w:val="clear" w:color="000000" w:fill="F2F2F2"/>
            <w:noWrap/>
            <w:textDirection w:val="btLr"/>
          </w:tcPr>
          <w:p w14:paraId="72F3525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8" w:type="pct"/>
            <w:shd w:val="clear" w:color="000000" w:fill="F2F2F2"/>
            <w:noWrap/>
            <w:textDirection w:val="btLr"/>
          </w:tcPr>
          <w:p w14:paraId="7BAB14E1"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59" w:type="pct"/>
            <w:textDirection w:val="btLr"/>
          </w:tcPr>
          <w:p w14:paraId="6D4CFD96"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5" w:type="pct"/>
            <w:shd w:val="clear" w:color="000000" w:fill="F2F2F2"/>
            <w:textDirection w:val="btLr"/>
          </w:tcPr>
          <w:p w14:paraId="3DA95B7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Supervisión de la</w:t>
            </w:r>
          </w:p>
          <w:p w14:paraId="252643A3"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labor</w:t>
            </w:r>
          </w:p>
        </w:tc>
        <w:tc>
          <w:tcPr>
            <w:tcW w:w="461" w:type="pct"/>
            <w:shd w:val="clear" w:color="000000" w:fill="F2F2F2"/>
            <w:noWrap/>
            <w:textDirection w:val="btLr"/>
          </w:tcPr>
          <w:p w14:paraId="47FD9D87" w14:textId="77777777" w:rsidR="003845E9" w:rsidRPr="000179CB" w:rsidRDefault="003845E9" w:rsidP="00620C86">
            <w:pPr>
              <w:widowControl w:val="0"/>
              <w:autoSpaceDE w:val="0"/>
              <w:autoSpaceDN w:val="0"/>
              <w:adjustRightInd w:val="0"/>
              <w:ind w:left="113" w:right="113"/>
              <w:jc w:val="center"/>
              <w:rPr>
                <w:rFonts w:ascii="Calibri" w:hAnsi="Calibri" w:cs="Calibri"/>
                <w:color w:val="000000"/>
                <w:sz w:val="22"/>
                <w:szCs w:val="22"/>
                <w:lang w:eastAsia="es-CO"/>
              </w:rPr>
            </w:pPr>
          </w:p>
          <w:p w14:paraId="679131A9" w14:textId="77777777" w:rsidR="00620C86" w:rsidRPr="000179CB" w:rsidRDefault="003845E9"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w:t>
            </w:r>
            <w:r w:rsidR="00620C86" w:rsidRPr="000179CB">
              <w:rPr>
                <w:rFonts w:ascii="Calibri" w:hAnsi="Calibri" w:cs="Calibri"/>
                <w:color w:val="000000"/>
                <w:sz w:val="22"/>
                <w:szCs w:val="22"/>
                <w:lang w:eastAsia="es-CO"/>
              </w:rPr>
              <w:t>iaria</w:t>
            </w:r>
          </w:p>
        </w:tc>
      </w:tr>
      <w:tr w:rsidR="00620C86" w:rsidRPr="000179CB" w14:paraId="34CF182B" w14:textId="77777777" w:rsidTr="00B44B63">
        <w:trPr>
          <w:trHeight w:val="1204"/>
        </w:trPr>
        <w:tc>
          <w:tcPr>
            <w:tcW w:w="165" w:type="pct"/>
            <w:textDirection w:val="btLr"/>
            <w:vAlign w:val="center"/>
          </w:tcPr>
          <w:p w14:paraId="3810107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4</w:t>
            </w:r>
          </w:p>
        </w:tc>
        <w:tc>
          <w:tcPr>
            <w:tcW w:w="165" w:type="pct"/>
            <w:textDirection w:val="btLr"/>
          </w:tcPr>
          <w:p w14:paraId="5B54168B"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65" w:type="pct"/>
            <w:textDirection w:val="btLr"/>
          </w:tcPr>
          <w:p w14:paraId="43F1BB9F"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66" w:type="pct"/>
            <w:textDirection w:val="btLr"/>
          </w:tcPr>
          <w:p w14:paraId="2BB7968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Selección</w:t>
            </w:r>
          </w:p>
        </w:tc>
        <w:tc>
          <w:tcPr>
            <w:tcW w:w="166" w:type="pct"/>
            <w:textDirection w:val="btLr"/>
          </w:tcPr>
          <w:p w14:paraId="3D16BC1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22" w:type="pct"/>
            <w:vAlign w:val="center"/>
          </w:tcPr>
          <w:p w14:paraId="2C3AB2A5" w14:textId="77777777" w:rsidR="00620C86" w:rsidRPr="000179CB" w:rsidRDefault="00620C86" w:rsidP="00620C86">
            <w:pPr>
              <w:widowControl w:val="0"/>
              <w:autoSpaceDE w:val="0"/>
              <w:autoSpaceDN w:val="0"/>
              <w:adjustRightInd w:val="0"/>
              <w:jc w:val="center"/>
              <w:rPr>
                <w:rFonts w:ascii="Calibri" w:hAnsi="Calibri" w:cs="Calibri"/>
                <w:color w:val="000000"/>
                <w:sz w:val="22"/>
                <w:szCs w:val="22"/>
                <w:lang w:eastAsia="es-CO"/>
              </w:rPr>
            </w:pPr>
            <w:r w:rsidRPr="000179CB">
              <w:rPr>
                <w:rFonts w:ascii="Calibri" w:hAnsi="Calibri" w:cs="Calibri"/>
                <w:b/>
                <w:bCs/>
                <w:color w:val="000000"/>
                <w:sz w:val="22"/>
                <w:szCs w:val="22"/>
                <w:lang w:eastAsia="es-CO"/>
              </w:rPr>
              <w:t>Insuficiencia de Proveedores</w:t>
            </w:r>
          </w:p>
        </w:tc>
        <w:tc>
          <w:tcPr>
            <w:tcW w:w="435" w:type="pct"/>
            <w:textDirection w:val="btLr"/>
            <w:vAlign w:val="center"/>
          </w:tcPr>
          <w:p w14:paraId="62E43A2F"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retardo en la etapa de ejecución</w:t>
            </w:r>
          </w:p>
        </w:tc>
        <w:tc>
          <w:tcPr>
            <w:tcW w:w="157" w:type="pct"/>
            <w:textDirection w:val="btLr"/>
            <w:vAlign w:val="center"/>
          </w:tcPr>
          <w:p w14:paraId="6898F98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Posible</w:t>
            </w:r>
          </w:p>
        </w:tc>
        <w:tc>
          <w:tcPr>
            <w:tcW w:w="166" w:type="pct"/>
            <w:textDirection w:val="btLr"/>
            <w:vAlign w:val="center"/>
          </w:tcPr>
          <w:p w14:paraId="4FA9DC2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66" w:type="pct"/>
            <w:textDirection w:val="btLr"/>
            <w:vAlign w:val="center"/>
          </w:tcPr>
          <w:p w14:paraId="426FA6C6"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Medio</w:t>
            </w:r>
          </w:p>
        </w:tc>
        <w:tc>
          <w:tcPr>
            <w:tcW w:w="166" w:type="pct"/>
            <w:textDirection w:val="btLr"/>
            <w:vAlign w:val="center"/>
          </w:tcPr>
          <w:p w14:paraId="505DD54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Medio</w:t>
            </w:r>
          </w:p>
        </w:tc>
        <w:tc>
          <w:tcPr>
            <w:tcW w:w="220" w:type="pct"/>
            <w:textDirection w:val="btLr"/>
            <w:vAlign w:val="center"/>
          </w:tcPr>
          <w:p w14:paraId="3ACB7BA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Secretaria del interior</w:t>
            </w:r>
          </w:p>
        </w:tc>
        <w:tc>
          <w:tcPr>
            <w:tcW w:w="497" w:type="pct"/>
            <w:textDirection w:val="btLr"/>
            <w:vAlign w:val="center"/>
          </w:tcPr>
          <w:p w14:paraId="2B53895D"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Estudio de Proveedores en el Mercado</w:t>
            </w:r>
          </w:p>
        </w:tc>
        <w:tc>
          <w:tcPr>
            <w:tcW w:w="149" w:type="pct"/>
            <w:shd w:val="clear" w:color="000000" w:fill="F2F2F2"/>
            <w:noWrap/>
            <w:textDirection w:val="btLr"/>
            <w:vAlign w:val="center"/>
          </w:tcPr>
          <w:p w14:paraId="3EC98A81"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66" w:type="pct"/>
            <w:shd w:val="clear" w:color="000000" w:fill="F2F2F2"/>
            <w:noWrap/>
            <w:textDirection w:val="btLr"/>
            <w:vAlign w:val="center"/>
          </w:tcPr>
          <w:p w14:paraId="54D348E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66" w:type="pct"/>
            <w:shd w:val="clear" w:color="000000" w:fill="F2F2F2"/>
            <w:noWrap/>
            <w:textDirection w:val="btLr"/>
            <w:vAlign w:val="center"/>
          </w:tcPr>
          <w:p w14:paraId="48A0E883"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8" w:type="pct"/>
            <w:shd w:val="clear" w:color="000000" w:fill="F2F2F2"/>
            <w:noWrap/>
            <w:textDirection w:val="btLr"/>
            <w:vAlign w:val="center"/>
          </w:tcPr>
          <w:p w14:paraId="6004C992"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59" w:type="pct"/>
            <w:textDirection w:val="btLr"/>
            <w:vAlign w:val="center"/>
          </w:tcPr>
          <w:p w14:paraId="32B5DA0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5" w:type="pct"/>
            <w:shd w:val="clear" w:color="000000" w:fill="F2F2F2"/>
            <w:textDirection w:val="btLr"/>
            <w:vAlign w:val="center"/>
          </w:tcPr>
          <w:p w14:paraId="057A1F4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Estudio de</w:t>
            </w:r>
          </w:p>
          <w:p w14:paraId="390EAD6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Mercado</w:t>
            </w:r>
          </w:p>
        </w:tc>
        <w:tc>
          <w:tcPr>
            <w:tcW w:w="461" w:type="pct"/>
            <w:shd w:val="clear" w:color="000000" w:fill="F2F2F2"/>
            <w:noWrap/>
            <w:textDirection w:val="btLr"/>
            <w:vAlign w:val="center"/>
          </w:tcPr>
          <w:p w14:paraId="031E19C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3E1938AC" w14:textId="77777777" w:rsidTr="00B44B63">
        <w:trPr>
          <w:trHeight w:val="1766"/>
        </w:trPr>
        <w:tc>
          <w:tcPr>
            <w:tcW w:w="165" w:type="pct"/>
            <w:textDirection w:val="btLr"/>
            <w:vAlign w:val="center"/>
          </w:tcPr>
          <w:p w14:paraId="07DF0AA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5</w:t>
            </w:r>
          </w:p>
        </w:tc>
        <w:tc>
          <w:tcPr>
            <w:tcW w:w="165" w:type="pct"/>
            <w:textDirection w:val="btLr"/>
            <w:vAlign w:val="center"/>
          </w:tcPr>
          <w:p w14:paraId="12A8A221"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Especifico</w:t>
            </w:r>
          </w:p>
        </w:tc>
        <w:tc>
          <w:tcPr>
            <w:tcW w:w="165" w:type="pct"/>
            <w:textDirection w:val="btLr"/>
            <w:vAlign w:val="center"/>
          </w:tcPr>
          <w:p w14:paraId="6A60905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66" w:type="pct"/>
            <w:textDirection w:val="btLr"/>
            <w:vAlign w:val="center"/>
          </w:tcPr>
          <w:p w14:paraId="158D8CC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66" w:type="pct"/>
            <w:textDirection w:val="btLr"/>
            <w:vAlign w:val="center"/>
          </w:tcPr>
          <w:p w14:paraId="725F8DB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22" w:type="pct"/>
            <w:vAlign w:val="center"/>
          </w:tcPr>
          <w:p w14:paraId="56CC2E8C" w14:textId="77777777" w:rsidR="00620C86" w:rsidRPr="000179CB" w:rsidRDefault="00620C86" w:rsidP="00620C86">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Entrega tardía del Bien</w:t>
            </w:r>
          </w:p>
        </w:tc>
        <w:tc>
          <w:tcPr>
            <w:tcW w:w="435" w:type="pct"/>
            <w:textDirection w:val="btLr"/>
            <w:vAlign w:val="center"/>
          </w:tcPr>
          <w:p w14:paraId="722289F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Retardo en la etapa </w:t>
            </w:r>
          </w:p>
          <w:p w14:paraId="321307F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de ejecución</w:t>
            </w:r>
          </w:p>
        </w:tc>
        <w:tc>
          <w:tcPr>
            <w:tcW w:w="157" w:type="pct"/>
            <w:textDirection w:val="btLr"/>
            <w:vAlign w:val="center"/>
          </w:tcPr>
          <w:p w14:paraId="1F267783"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66" w:type="pct"/>
            <w:textDirection w:val="btLr"/>
            <w:vAlign w:val="center"/>
          </w:tcPr>
          <w:p w14:paraId="21C3A71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Moderada</w:t>
            </w:r>
          </w:p>
        </w:tc>
        <w:tc>
          <w:tcPr>
            <w:tcW w:w="166" w:type="pct"/>
            <w:textDirection w:val="btLr"/>
            <w:vAlign w:val="center"/>
          </w:tcPr>
          <w:p w14:paraId="69ED262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6" w:type="pct"/>
            <w:textDirection w:val="btLr"/>
            <w:vAlign w:val="center"/>
          </w:tcPr>
          <w:p w14:paraId="49DD33A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20" w:type="pct"/>
            <w:textDirection w:val="btLr"/>
            <w:vAlign w:val="center"/>
          </w:tcPr>
          <w:p w14:paraId="4613822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497" w:type="pct"/>
            <w:textDirection w:val="btLr"/>
            <w:vAlign w:val="center"/>
          </w:tcPr>
          <w:p w14:paraId="757609D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Organización de las cargas laborales y/o distribución en la prestación del servicio</w:t>
            </w:r>
          </w:p>
        </w:tc>
        <w:tc>
          <w:tcPr>
            <w:tcW w:w="149" w:type="pct"/>
            <w:shd w:val="clear" w:color="000000" w:fill="F2F2F2"/>
            <w:noWrap/>
            <w:textDirection w:val="btLr"/>
            <w:vAlign w:val="center"/>
          </w:tcPr>
          <w:p w14:paraId="4C650D05"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66" w:type="pct"/>
            <w:shd w:val="clear" w:color="000000" w:fill="F2F2F2"/>
            <w:noWrap/>
            <w:textDirection w:val="btLr"/>
            <w:vAlign w:val="center"/>
          </w:tcPr>
          <w:p w14:paraId="5BB1596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66" w:type="pct"/>
            <w:shd w:val="clear" w:color="000000" w:fill="F2F2F2"/>
            <w:noWrap/>
            <w:textDirection w:val="btLr"/>
            <w:vAlign w:val="center"/>
          </w:tcPr>
          <w:p w14:paraId="3DBF7D1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8" w:type="pct"/>
            <w:shd w:val="clear" w:color="000000" w:fill="F2F2F2"/>
            <w:noWrap/>
            <w:textDirection w:val="btLr"/>
            <w:vAlign w:val="center"/>
          </w:tcPr>
          <w:p w14:paraId="762DB4F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59" w:type="pct"/>
            <w:textDirection w:val="btLr"/>
            <w:vAlign w:val="center"/>
          </w:tcPr>
          <w:p w14:paraId="52834B21"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5" w:type="pct"/>
            <w:shd w:val="clear" w:color="000000" w:fill="F2F2F2"/>
            <w:textDirection w:val="btLr"/>
            <w:vAlign w:val="center"/>
          </w:tcPr>
          <w:p w14:paraId="11E6193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Inspección, revisión </w:t>
            </w:r>
          </w:p>
          <w:p w14:paraId="43621FD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y Supervisión</w:t>
            </w:r>
          </w:p>
        </w:tc>
        <w:tc>
          <w:tcPr>
            <w:tcW w:w="461" w:type="pct"/>
            <w:shd w:val="clear" w:color="000000" w:fill="F2F2F2"/>
            <w:noWrap/>
            <w:textDirection w:val="btLr"/>
            <w:vAlign w:val="center"/>
          </w:tcPr>
          <w:p w14:paraId="266CFC56" w14:textId="77777777" w:rsidR="00620C86" w:rsidRPr="000179CB" w:rsidRDefault="003845E9"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w:t>
            </w:r>
            <w:r w:rsidR="00620C86" w:rsidRPr="000179CB">
              <w:rPr>
                <w:rFonts w:ascii="Calibri" w:hAnsi="Calibri" w:cs="Calibri"/>
                <w:color w:val="000000"/>
                <w:sz w:val="22"/>
                <w:szCs w:val="22"/>
                <w:lang w:eastAsia="es-CO"/>
              </w:rPr>
              <w:t>iaria</w:t>
            </w:r>
          </w:p>
        </w:tc>
      </w:tr>
      <w:tr w:rsidR="003A372C" w:rsidRPr="000179CB" w14:paraId="7BC374B2" w14:textId="77777777" w:rsidTr="00B44B63">
        <w:trPr>
          <w:trHeight w:val="1483"/>
        </w:trPr>
        <w:tc>
          <w:tcPr>
            <w:tcW w:w="165" w:type="pct"/>
            <w:textDirection w:val="btLr"/>
            <w:vAlign w:val="center"/>
          </w:tcPr>
          <w:p w14:paraId="689FF89F" w14:textId="77777777" w:rsidR="003A372C" w:rsidRPr="000179CB" w:rsidRDefault="003A372C" w:rsidP="003A372C">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6</w:t>
            </w:r>
          </w:p>
        </w:tc>
        <w:tc>
          <w:tcPr>
            <w:tcW w:w="165" w:type="pct"/>
            <w:textDirection w:val="btLr"/>
          </w:tcPr>
          <w:p w14:paraId="5C11D94E"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65" w:type="pct"/>
            <w:textDirection w:val="btLr"/>
          </w:tcPr>
          <w:p w14:paraId="33CA749B"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66" w:type="pct"/>
            <w:textDirection w:val="btLr"/>
          </w:tcPr>
          <w:p w14:paraId="78E82E07"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Selección</w:t>
            </w:r>
          </w:p>
        </w:tc>
        <w:tc>
          <w:tcPr>
            <w:tcW w:w="166" w:type="pct"/>
            <w:textDirection w:val="btLr"/>
          </w:tcPr>
          <w:p w14:paraId="7E3ACCEF"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22" w:type="pct"/>
            <w:vAlign w:val="center"/>
          </w:tcPr>
          <w:p w14:paraId="30D4D98C" w14:textId="77777777" w:rsidR="003A372C" w:rsidRPr="000179CB" w:rsidRDefault="003A372C" w:rsidP="003A372C">
            <w:pPr>
              <w:widowControl w:val="0"/>
              <w:autoSpaceDE w:val="0"/>
              <w:autoSpaceDN w:val="0"/>
              <w:adjustRightInd w:val="0"/>
              <w:jc w:val="center"/>
              <w:rPr>
                <w:rFonts w:ascii="Calibri" w:hAnsi="Calibri" w:cs="Calibri"/>
                <w:color w:val="000000"/>
                <w:sz w:val="22"/>
                <w:szCs w:val="22"/>
                <w:lang w:eastAsia="es-CO"/>
              </w:rPr>
            </w:pPr>
            <w:r w:rsidRPr="000179CB">
              <w:rPr>
                <w:rFonts w:ascii="Calibri" w:hAnsi="Calibri" w:cs="Calibri"/>
                <w:b/>
                <w:bCs/>
                <w:color w:val="000000"/>
                <w:sz w:val="22"/>
                <w:szCs w:val="22"/>
                <w:lang w:eastAsia="es-CO"/>
              </w:rPr>
              <w:t>Insuficiencia de mano de obra calificada o de profesionales</w:t>
            </w:r>
          </w:p>
        </w:tc>
        <w:tc>
          <w:tcPr>
            <w:tcW w:w="435" w:type="pct"/>
            <w:textDirection w:val="btLr"/>
          </w:tcPr>
          <w:p w14:paraId="70AA98E9"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Retardo en la</w:t>
            </w:r>
          </w:p>
          <w:p w14:paraId="5BB926AB"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etapa de</w:t>
            </w:r>
          </w:p>
          <w:p w14:paraId="690D4A0E"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57" w:type="pct"/>
            <w:textDirection w:val="btLr"/>
          </w:tcPr>
          <w:p w14:paraId="3DDEF66B"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66" w:type="pct"/>
            <w:textDirection w:val="btLr"/>
          </w:tcPr>
          <w:p w14:paraId="2DA03FF6"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Mayor</w:t>
            </w:r>
          </w:p>
        </w:tc>
        <w:tc>
          <w:tcPr>
            <w:tcW w:w="166" w:type="pct"/>
            <w:textDirection w:val="btLr"/>
          </w:tcPr>
          <w:p w14:paraId="77C29914"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Alto</w:t>
            </w:r>
          </w:p>
        </w:tc>
        <w:tc>
          <w:tcPr>
            <w:tcW w:w="166" w:type="pct"/>
            <w:textDirection w:val="btLr"/>
          </w:tcPr>
          <w:p w14:paraId="7F7796DD"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Alto</w:t>
            </w:r>
          </w:p>
        </w:tc>
        <w:tc>
          <w:tcPr>
            <w:tcW w:w="220" w:type="pct"/>
            <w:textDirection w:val="btLr"/>
          </w:tcPr>
          <w:p w14:paraId="29E38D34"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497" w:type="pct"/>
            <w:textDirection w:val="btLr"/>
          </w:tcPr>
          <w:p w14:paraId="19ACD38B"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Verificación - Supervisión en la mano de obra</w:t>
            </w:r>
          </w:p>
        </w:tc>
        <w:tc>
          <w:tcPr>
            <w:tcW w:w="149" w:type="pct"/>
            <w:shd w:val="clear" w:color="000000" w:fill="F2F2F2"/>
            <w:noWrap/>
            <w:textDirection w:val="btLr"/>
          </w:tcPr>
          <w:p w14:paraId="163C3232"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66" w:type="pct"/>
            <w:shd w:val="clear" w:color="000000" w:fill="F2F2F2"/>
            <w:noWrap/>
            <w:textDirection w:val="btLr"/>
          </w:tcPr>
          <w:p w14:paraId="1E5E7292"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Moderada</w:t>
            </w:r>
          </w:p>
        </w:tc>
        <w:tc>
          <w:tcPr>
            <w:tcW w:w="166" w:type="pct"/>
            <w:shd w:val="clear" w:color="000000" w:fill="F2F2F2"/>
            <w:noWrap/>
            <w:textDirection w:val="btLr"/>
          </w:tcPr>
          <w:p w14:paraId="285E0CAE"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68" w:type="pct"/>
            <w:shd w:val="clear" w:color="000000" w:fill="F2F2F2"/>
            <w:noWrap/>
            <w:textDirection w:val="btLr"/>
          </w:tcPr>
          <w:p w14:paraId="3B19272F"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59" w:type="pct"/>
            <w:textDirection w:val="btLr"/>
          </w:tcPr>
          <w:p w14:paraId="4F0103D9"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Si</w:t>
            </w:r>
          </w:p>
        </w:tc>
        <w:tc>
          <w:tcPr>
            <w:tcW w:w="375" w:type="pct"/>
            <w:shd w:val="clear" w:color="000000" w:fill="F2F2F2"/>
            <w:textDirection w:val="btLr"/>
          </w:tcPr>
          <w:p w14:paraId="74FD8A80"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Inspección,</w:t>
            </w:r>
          </w:p>
          <w:p w14:paraId="3DB73534" w14:textId="77777777" w:rsidR="003A372C" w:rsidRPr="000179CB" w:rsidRDefault="003A372C"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revisión y Supervisión</w:t>
            </w:r>
          </w:p>
        </w:tc>
        <w:tc>
          <w:tcPr>
            <w:tcW w:w="461" w:type="pct"/>
            <w:shd w:val="clear" w:color="000000" w:fill="F2F2F2"/>
            <w:noWrap/>
            <w:textDirection w:val="btLr"/>
          </w:tcPr>
          <w:p w14:paraId="3880EA87" w14:textId="77777777" w:rsidR="003845E9" w:rsidRPr="000179CB" w:rsidRDefault="003845E9" w:rsidP="003A372C">
            <w:pPr>
              <w:widowControl w:val="0"/>
              <w:autoSpaceDE w:val="0"/>
              <w:autoSpaceDN w:val="0"/>
              <w:adjustRightInd w:val="0"/>
              <w:ind w:left="113" w:right="113"/>
              <w:jc w:val="center"/>
              <w:rPr>
                <w:rFonts w:ascii="Calibri" w:hAnsi="Calibri" w:cs="Calibri"/>
                <w:color w:val="000000"/>
                <w:sz w:val="22"/>
                <w:szCs w:val="22"/>
                <w:lang w:eastAsia="es-CO"/>
              </w:rPr>
            </w:pPr>
          </w:p>
          <w:p w14:paraId="44B20054" w14:textId="77777777" w:rsidR="003A372C" w:rsidRPr="000179CB" w:rsidRDefault="003845E9" w:rsidP="003A372C">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w:t>
            </w:r>
            <w:r w:rsidR="003A372C" w:rsidRPr="000179CB">
              <w:rPr>
                <w:rFonts w:ascii="Calibri" w:hAnsi="Calibri" w:cs="Calibri"/>
                <w:color w:val="000000"/>
                <w:sz w:val="22"/>
                <w:szCs w:val="22"/>
                <w:lang w:eastAsia="es-CO"/>
              </w:rPr>
              <w:t>iaria</w:t>
            </w:r>
          </w:p>
        </w:tc>
      </w:tr>
    </w:tbl>
    <w:p w14:paraId="1460DD3C" w14:textId="77777777" w:rsidR="00201962" w:rsidRPr="000179CB" w:rsidRDefault="00201962" w:rsidP="00361A33">
      <w:pPr>
        <w:jc w:val="both"/>
        <w:rPr>
          <w:rFonts w:ascii="Calibri" w:hAnsi="Calibri" w:cs="Calibri"/>
          <w:sz w:val="22"/>
          <w:szCs w:val="22"/>
          <w:lang w:eastAsia="es-ES"/>
        </w:rPr>
      </w:pPr>
    </w:p>
    <w:tbl>
      <w:tblPr>
        <w:tblpPr w:leftFromText="141" w:rightFromText="141" w:vertAnchor="text" w:tblpXSpec="center"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4"/>
        <w:gridCol w:w="324"/>
        <w:gridCol w:w="325"/>
        <w:gridCol w:w="325"/>
        <w:gridCol w:w="325"/>
        <w:gridCol w:w="1095"/>
        <w:gridCol w:w="974"/>
        <w:gridCol w:w="270"/>
        <w:gridCol w:w="325"/>
        <w:gridCol w:w="325"/>
        <w:gridCol w:w="325"/>
        <w:gridCol w:w="432"/>
        <w:gridCol w:w="941"/>
        <w:gridCol w:w="325"/>
        <w:gridCol w:w="325"/>
        <w:gridCol w:w="325"/>
        <w:gridCol w:w="328"/>
        <w:gridCol w:w="505"/>
        <w:gridCol w:w="686"/>
        <w:gridCol w:w="317"/>
      </w:tblGrid>
      <w:tr w:rsidR="00620C86" w:rsidRPr="000179CB" w14:paraId="08E7AD5E" w14:textId="77777777" w:rsidTr="00B44B63">
        <w:trPr>
          <w:trHeight w:val="1689"/>
        </w:trPr>
        <w:tc>
          <w:tcPr>
            <w:tcW w:w="178" w:type="pct"/>
            <w:textDirection w:val="btLr"/>
            <w:vAlign w:val="center"/>
          </w:tcPr>
          <w:p w14:paraId="6313F0F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7</w:t>
            </w:r>
          </w:p>
        </w:tc>
        <w:tc>
          <w:tcPr>
            <w:tcW w:w="178" w:type="pct"/>
            <w:textDirection w:val="btLr"/>
          </w:tcPr>
          <w:p w14:paraId="0F10B12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textDirection w:val="btLr"/>
          </w:tcPr>
          <w:p w14:paraId="0E687165"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Interno</w:t>
            </w:r>
          </w:p>
        </w:tc>
        <w:tc>
          <w:tcPr>
            <w:tcW w:w="178" w:type="pct"/>
            <w:textDirection w:val="btLr"/>
          </w:tcPr>
          <w:p w14:paraId="57D2F5D3"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78" w:type="pct"/>
            <w:textDirection w:val="btLr"/>
          </w:tcPr>
          <w:p w14:paraId="532D7A1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Financiero</w:t>
            </w:r>
          </w:p>
        </w:tc>
        <w:tc>
          <w:tcPr>
            <w:tcW w:w="600" w:type="pct"/>
            <w:vAlign w:val="center"/>
          </w:tcPr>
          <w:p w14:paraId="12B1A76A" w14:textId="77777777" w:rsidR="00620C86" w:rsidRPr="000179CB" w:rsidRDefault="00620C86" w:rsidP="00620C86">
            <w:pPr>
              <w:widowControl w:val="0"/>
              <w:autoSpaceDE w:val="0"/>
              <w:autoSpaceDN w:val="0"/>
              <w:adjustRightInd w:val="0"/>
              <w:jc w:val="center"/>
              <w:rPr>
                <w:rFonts w:ascii="Calibri" w:hAnsi="Calibri" w:cs="Calibri"/>
                <w:color w:val="000000"/>
                <w:sz w:val="22"/>
                <w:szCs w:val="22"/>
                <w:lang w:eastAsia="es-CO"/>
              </w:rPr>
            </w:pPr>
            <w:r w:rsidRPr="000179CB">
              <w:rPr>
                <w:rFonts w:ascii="Calibri" w:hAnsi="Calibri" w:cs="Calibri"/>
                <w:b/>
                <w:bCs/>
                <w:color w:val="000000"/>
                <w:sz w:val="22"/>
                <w:szCs w:val="22"/>
                <w:lang w:eastAsia="es-CO"/>
              </w:rPr>
              <w:t>Incumplimiento en el pago de obligaciones laborales y honorarios</w:t>
            </w:r>
          </w:p>
        </w:tc>
        <w:tc>
          <w:tcPr>
            <w:tcW w:w="534" w:type="pct"/>
            <w:textDirection w:val="btLr"/>
          </w:tcPr>
          <w:p w14:paraId="447045EE"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Suspensión del contrato,</w:t>
            </w:r>
          </w:p>
          <w:p w14:paraId="22378CAF"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desequilibrio</w:t>
            </w:r>
          </w:p>
          <w:p w14:paraId="481CEB8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económico</w:t>
            </w:r>
          </w:p>
        </w:tc>
        <w:tc>
          <w:tcPr>
            <w:tcW w:w="148" w:type="pct"/>
            <w:textDirection w:val="btLr"/>
          </w:tcPr>
          <w:p w14:paraId="18840DE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78" w:type="pct"/>
            <w:textDirection w:val="btLr"/>
          </w:tcPr>
          <w:p w14:paraId="1D1646CA"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textDirection w:val="btLr"/>
          </w:tcPr>
          <w:p w14:paraId="7AA66E2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78" w:type="pct"/>
            <w:textDirection w:val="btLr"/>
          </w:tcPr>
          <w:p w14:paraId="5DDBAB0C"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37" w:type="pct"/>
            <w:textDirection w:val="btLr"/>
          </w:tcPr>
          <w:p w14:paraId="4F3DDB1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textDirection w:val="btLr"/>
          </w:tcPr>
          <w:p w14:paraId="130A617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Supervisión semanal</w:t>
            </w:r>
          </w:p>
          <w:p w14:paraId="1048D0FE"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en los pagos</w:t>
            </w:r>
          </w:p>
        </w:tc>
        <w:tc>
          <w:tcPr>
            <w:tcW w:w="178" w:type="pct"/>
            <w:shd w:val="clear" w:color="000000" w:fill="F2F2F2"/>
            <w:noWrap/>
            <w:textDirection w:val="btLr"/>
          </w:tcPr>
          <w:p w14:paraId="548668CE"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78" w:type="pct"/>
            <w:shd w:val="clear" w:color="000000" w:fill="F2F2F2"/>
            <w:noWrap/>
            <w:textDirection w:val="btLr"/>
          </w:tcPr>
          <w:p w14:paraId="436F7A15"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shd w:val="clear" w:color="000000" w:fill="F2F2F2"/>
            <w:noWrap/>
            <w:textDirection w:val="btLr"/>
          </w:tcPr>
          <w:p w14:paraId="26AB49E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000000" w:fill="F2F2F2"/>
            <w:noWrap/>
            <w:textDirection w:val="btLr"/>
          </w:tcPr>
          <w:p w14:paraId="143EE755"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textDirection w:val="btLr"/>
          </w:tcPr>
          <w:p w14:paraId="4C3D5523"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6" w:type="pct"/>
            <w:shd w:val="clear" w:color="000000" w:fill="F2F2F2"/>
            <w:textDirection w:val="btLr"/>
            <w:vAlign w:val="bottom"/>
          </w:tcPr>
          <w:p w14:paraId="67F7EE76" w14:textId="77777777" w:rsidR="00620C86" w:rsidRPr="000179CB" w:rsidRDefault="00620C86" w:rsidP="00B4589E">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Inspección, revisión</w:t>
            </w:r>
          </w:p>
          <w:p w14:paraId="2D842166" w14:textId="77777777" w:rsidR="00620C86" w:rsidRPr="000179CB" w:rsidRDefault="00620C86" w:rsidP="00B4589E">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y Supervisión</w:t>
            </w:r>
          </w:p>
        </w:tc>
        <w:tc>
          <w:tcPr>
            <w:tcW w:w="174" w:type="pct"/>
            <w:shd w:val="clear" w:color="000000" w:fill="F2F2F2"/>
            <w:noWrap/>
            <w:textDirection w:val="btLr"/>
          </w:tcPr>
          <w:p w14:paraId="41021B8C"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2D5F1356" w14:textId="77777777" w:rsidTr="00B44B63">
        <w:trPr>
          <w:trHeight w:val="1535"/>
        </w:trPr>
        <w:tc>
          <w:tcPr>
            <w:tcW w:w="178" w:type="pct"/>
            <w:textDirection w:val="btLr"/>
            <w:vAlign w:val="center"/>
          </w:tcPr>
          <w:p w14:paraId="3AF2AB0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8</w:t>
            </w:r>
          </w:p>
        </w:tc>
        <w:tc>
          <w:tcPr>
            <w:tcW w:w="178" w:type="pct"/>
            <w:textDirection w:val="btLr"/>
          </w:tcPr>
          <w:p w14:paraId="0A979751"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textDirection w:val="btLr"/>
          </w:tcPr>
          <w:p w14:paraId="7494B04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78" w:type="pct"/>
            <w:textDirection w:val="btLr"/>
          </w:tcPr>
          <w:p w14:paraId="073A7F7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78" w:type="pct"/>
            <w:textDirection w:val="btLr"/>
          </w:tcPr>
          <w:p w14:paraId="6A37ACA6"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00" w:type="pct"/>
            <w:vAlign w:val="center"/>
          </w:tcPr>
          <w:p w14:paraId="74E748A6" w14:textId="77777777" w:rsidR="00620C86" w:rsidRPr="000179CB" w:rsidRDefault="00620C86" w:rsidP="00620C86">
            <w:pPr>
              <w:widowControl w:val="0"/>
              <w:autoSpaceDE w:val="0"/>
              <w:autoSpaceDN w:val="0"/>
              <w:adjustRightInd w:val="0"/>
              <w:jc w:val="center"/>
              <w:rPr>
                <w:rFonts w:ascii="Calibri" w:hAnsi="Calibri" w:cs="Calibri"/>
                <w:color w:val="000000"/>
                <w:sz w:val="22"/>
                <w:szCs w:val="22"/>
                <w:lang w:eastAsia="es-CO"/>
              </w:rPr>
            </w:pPr>
            <w:r w:rsidRPr="000179CB">
              <w:rPr>
                <w:rFonts w:ascii="Calibri" w:hAnsi="Calibri" w:cs="Calibri"/>
                <w:b/>
                <w:bCs/>
                <w:color w:val="000000"/>
                <w:sz w:val="22"/>
                <w:szCs w:val="22"/>
                <w:lang w:eastAsia="es-CO"/>
              </w:rPr>
              <w:t>Incumplimiento de Subcontratistas</w:t>
            </w:r>
          </w:p>
        </w:tc>
        <w:tc>
          <w:tcPr>
            <w:tcW w:w="534" w:type="pct"/>
            <w:textDirection w:val="btLr"/>
          </w:tcPr>
          <w:p w14:paraId="67DAFB2B"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Retardo en la etapa</w:t>
            </w:r>
          </w:p>
          <w:p w14:paraId="56E28BFE"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de ejecución</w:t>
            </w:r>
          </w:p>
        </w:tc>
        <w:tc>
          <w:tcPr>
            <w:tcW w:w="148" w:type="pct"/>
            <w:textDirection w:val="btLr"/>
          </w:tcPr>
          <w:p w14:paraId="4C21744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78" w:type="pct"/>
            <w:textDirection w:val="btLr"/>
          </w:tcPr>
          <w:p w14:paraId="3A769BF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textDirection w:val="btLr"/>
          </w:tcPr>
          <w:p w14:paraId="73491F5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78" w:type="pct"/>
            <w:textDirection w:val="btLr"/>
          </w:tcPr>
          <w:p w14:paraId="57449F61"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37" w:type="pct"/>
            <w:textDirection w:val="btLr"/>
          </w:tcPr>
          <w:p w14:paraId="7EA3246D"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textDirection w:val="btLr"/>
          </w:tcPr>
          <w:p w14:paraId="53B961C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Labores de</w:t>
            </w:r>
          </w:p>
          <w:p w14:paraId="09E91CFC"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supervisión</w:t>
            </w:r>
          </w:p>
        </w:tc>
        <w:tc>
          <w:tcPr>
            <w:tcW w:w="178" w:type="pct"/>
            <w:shd w:val="clear" w:color="000000" w:fill="F2F2F2"/>
            <w:noWrap/>
            <w:textDirection w:val="btLr"/>
          </w:tcPr>
          <w:p w14:paraId="4F09B58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78" w:type="pct"/>
            <w:shd w:val="clear" w:color="000000" w:fill="F2F2F2"/>
            <w:noWrap/>
            <w:textDirection w:val="btLr"/>
          </w:tcPr>
          <w:p w14:paraId="4285EEE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shd w:val="clear" w:color="000000" w:fill="F2F2F2"/>
            <w:noWrap/>
            <w:textDirection w:val="btLr"/>
          </w:tcPr>
          <w:p w14:paraId="272B2595"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000000" w:fill="F2F2F2"/>
            <w:noWrap/>
            <w:textDirection w:val="btLr"/>
          </w:tcPr>
          <w:p w14:paraId="3D4D7CCD"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textDirection w:val="btLr"/>
          </w:tcPr>
          <w:p w14:paraId="60B99CBD"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6" w:type="pct"/>
            <w:shd w:val="clear" w:color="000000" w:fill="F2F2F2"/>
            <w:textDirection w:val="btLr"/>
            <w:vAlign w:val="bottom"/>
          </w:tcPr>
          <w:p w14:paraId="4BBED773" w14:textId="77777777" w:rsidR="00620C86" w:rsidRPr="000179CB" w:rsidRDefault="00620C86" w:rsidP="00B4589E">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Inspección, revisión</w:t>
            </w:r>
          </w:p>
          <w:p w14:paraId="735C39FB" w14:textId="77777777" w:rsidR="00620C86" w:rsidRPr="000179CB" w:rsidRDefault="00620C86" w:rsidP="00B4589E">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y Supervisión</w:t>
            </w:r>
          </w:p>
        </w:tc>
        <w:tc>
          <w:tcPr>
            <w:tcW w:w="174" w:type="pct"/>
            <w:shd w:val="clear" w:color="000000" w:fill="F2F2F2"/>
            <w:noWrap/>
            <w:textDirection w:val="btLr"/>
          </w:tcPr>
          <w:p w14:paraId="34293EE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72320D29" w14:textId="77777777" w:rsidTr="00B44B63">
        <w:trPr>
          <w:trHeight w:val="1204"/>
        </w:trPr>
        <w:tc>
          <w:tcPr>
            <w:tcW w:w="178" w:type="pct"/>
            <w:textDirection w:val="btLr"/>
            <w:vAlign w:val="center"/>
          </w:tcPr>
          <w:p w14:paraId="3375A7E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9</w:t>
            </w:r>
          </w:p>
        </w:tc>
        <w:tc>
          <w:tcPr>
            <w:tcW w:w="178" w:type="pct"/>
            <w:textDirection w:val="btLr"/>
          </w:tcPr>
          <w:p w14:paraId="43B724B5"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textDirection w:val="btLr"/>
          </w:tcPr>
          <w:p w14:paraId="6407FAC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78" w:type="pct"/>
            <w:textDirection w:val="btLr"/>
          </w:tcPr>
          <w:p w14:paraId="212CD25B"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78" w:type="pct"/>
            <w:textDirection w:val="btLr"/>
          </w:tcPr>
          <w:p w14:paraId="4F8E9EA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00" w:type="pct"/>
            <w:vAlign w:val="center"/>
          </w:tcPr>
          <w:p w14:paraId="2D699CAD" w14:textId="77777777" w:rsidR="00620C86" w:rsidRPr="000179CB" w:rsidRDefault="00620C86" w:rsidP="00620C86">
            <w:pPr>
              <w:widowControl w:val="0"/>
              <w:autoSpaceDE w:val="0"/>
              <w:autoSpaceDN w:val="0"/>
              <w:adjustRightInd w:val="0"/>
              <w:jc w:val="center"/>
              <w:rPr>
                <w:rFonts w:ascii="Calibri" w:hAnsi="Calibri" w:cs="Calibri"/>
                <w:color w:val="000000"/>
                <w:sz w:val="22"/>
                <w:szCs w:val="22"/>
                <w:lang w:eastAsia="es-CO"/>
              </w:rPr>
            </w:pPr>
            <w:r w:rsidRPr="000179CB">
              <w:rPr>
                <w:rFonts w:ascii="Calibri" w:hAnsi="Calibri" w:cs="Calibri"/>
                <w:b/>
                <w:bCs/>
                <w:color w:val="000000"/>
                <w:sz w:val="22"/>
                <w:szCs w:val="22"/>
                <w:lang w:eastAsia="es-CO"/>
              </w:rPr>
              <w:t>Daños a Terceros</w:t>
            </w:r>
          </w:p>
        </w:tc>
        <w:tc>
          <w:tcPr>
            <w:tcW w:w="534" w:type="pct"/>
            <w:textDirection w:val="btLr"/>
          </w:tcPr>
          <w:p w14:paraId="47AC662C"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Indemnizaciones y/o Procesos Prejudiciales o Judiciales</w:t>
            </w:r>
          </w:p>
        </w:tc>
        <w:tc>
          <w:tcPr>
            <w:tcW w:w="148" w:type="pct"/>
            <w:textDirection w:val="btLr"/>
          </w:tcPr>
          <w:p w14:paraId="3BD89135"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Posible</w:t>
            </w:r>
          </w:p>
        </w:tc>
        <w:tc>
          <w:tcPr>
            <w:tcW w:w="178" w:type="pct"/>
            <w:textDirection w:val="btLr"/>
          </w:tcPr>
          <w:p w14:paraId="7E477551"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78" w:type="pct"/>
            <w:textDirection w:val="btLr"/>
          </w:tcPr>
          <w:p w14:paraId="166CA72E"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Medio</w:t>
            </w:r>
          </w:p>
        </w:tc>
        <w:tc>
          <w:tcPr>
            <w:tcW w:w="178" w:type="pct"/>
            <w:textDirection w:val="btLr"/>
          </w:tcPr>
          <w:p w14:paraId="615641D6"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Medio</w:t>
            </w:r>
          </w:p>
        </w:tc>
        <w:tc>
          <w:tcPr>
            <w:tcW w:w="237" w:type="pct"/>
            <w:textDirection w:val="btLr"/>
          </w:tcPr>
          <w:p w14:paraId="45289C7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textDirection w:val="btLr"/>
          </w:tcPr>
          <w:p w14:paraId="42064B8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Supervisando las normas de</w:t>
            </w:r>
          </w:p>
          <w:p w14:paraId="068C67E4"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prevención de</w:t>
            </w:r>
          </w:p>
          <w:p w14:paraId="537A543E"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riesgos laborales</w:t>
            </w:r>
          </w:p>
        </w:tc>
        <w:tc>
          <w:tcPr>
            <w:tcW w:w="178" w:type="pct"/>
            <w:shd w:val="clear" w:color="000000" w:fill="F2F2F2"/>
            <w:noWrap/>
            <w:textDirection w:val="btLr"/>
          </w:tcPr>
          <w:p w14:paraId="16FEB421"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78" w:type="pct"/>
            <w:shd w:val="clear" w:color="000000" w:fill="F2F2F2"/>
            <w:noWrap/>
            <w:textDirection w:val="btLr"/>
          </w:tcPr>
          <w:p w14:paraId="44511527"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shd w:val="clear" w:color="000000" w:fill="F2F2F2"/>
            <w:noWrap/>
            <w:textDirection w:val="btLr"/>
          </w:tcPr>
          <w:p w14:paraId="75A557B9"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000000" w:fill="F2F2F2"/>
            <w:noWrap/>
            <w:textDirection w:val="btLr"/>
          </w:tcPr>
          <w:p w14:paraId="63235D40"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textDirection w:val="btLr"/>
          </w:tcPr>
          <w:p w14:paraId="5EBD42A1"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6" w:type="pct"/>
            <w:shd w:val="clear" w:color="000000" w:fill="F2F2F2"/>
            <w:textDirection w:val="btLr"/>
            <w:vAlign w:val="center"/>
          </w:tcPr>
          <w:p w14:paraId="1DB20749" w14:textId="77777777" w:rsidR="00620C86" w:rsidRPr="000179CB" w:rsidRDefault="00620C86" w:rsidP="00B4589E">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Inspección, revisión</w:t>
            </w:r>
            <w:r w:rsidR="00B4589E" w:rsidRPr="000179CB">
              <w:rPr>
                <w:rFonts w:ascii="Calibri" w:hAnsi="Calibri" w:cs="Calibri"/>
                <w:color w:val="000000"/>
                <w:sz w:val="22"/>
                <w:szCs w:val="22"/>
                <w:lang w:eastAsia="es-CO"/>
              </w:rPr>
              <w:t xml:space="preserve"> </w:t>
            </w:r>
            <w:r w:rsidRPr="000179CB">
              <w:rPr>
                <w:rFonts w:ascii="Calibri" w:hAnsi="Calibri" w:cs="Calibri"/>
                <w:color w:val="000000"/>
                <w:sz w:val="22"/>
                <w:szCs w:val="22"/>
                <w:lang w:eastAsia="es-CO"/>
              </w:rPr>
              <w:t>y Supervisión</w:t>
            </w:r>
          </w:p>
        </w:tc>
        <w:tc>
          <w:tcPr>
            <w:tcW w:w="174" w:type="pct"/>
            <w:shd w:val="clear" w:color="000000" w:fill="F2F2F2"/>
            <w:noWrap/>
            <w:textDirection w:val="btLr"/>
          </w:tcPr>
          <w:p w14:paraId="51CE4B78" w14:textId="77777777" w:rsidR="00620C86" w:rsidRPr="000179CB" w:rsidRDefault="00620C86" w:rsidP="00620C86">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5E6D15C2" w14:textId="77777777" w:rsidTr="00B44B63">
        <w:trPr>
          <w:trHeight w:val="1204"/>
        </w:trPr>
        <w:tc>
          <w:tcPr>
            <w:tcW w:w="178" w:type="pct"/>
            <w:textDirection w:val="btLr"/>
            <w:vAlign w:val="center"/>
          </w:tcPr>
          <w:p w14:paraId="052FE48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10</w:t>
            </w:r>
          </w:p>
        </w:tc>
        <w:tc>
          <w:tcPr>
            <w:tcW w:w="178" w:type="pct"/>
            <w:textDirection w:val="btLr"/>
            <w:vAlign w:val="center"/>
          </w:tcPr>
          <w:p w14:paraId="195F6BB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textDirection w:val="btLr"/>
            <w:vAlign w:val="center"/>
          </w:tcPr>
          <w:p w14:paraId="7CB3D5F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78" w:type="pct"/>
            <w:textDirection w:val="btLr"/>
            <w:vAlign w:val="center"/>
          </w:tcPr>
          <w:p w14:paraId="1A24756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78" w:type="pct"/>
            <w:textDirection w:val="btLr"/>
            <w:vAlign w:val="center"/>
          </w:tcPr>
          <w:p w14:paraId="03B95A2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00" w:type="pct"/>
            <w:vAlign w:val="center"/>
          </w:tcPr>
          <w:p w14:paraId="78C31F57" w14:textId="77777777" w:rsidR="00620C86" w:rsidRPr="000179CB" w:rsidRDefault="00620C86" w:rsidP="00620C86">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Falta de calidad en el bien suministrado</w:t>
            </w:r>
          </w:p>
        </w:tc>
        <w:tc>
          <w:tcPr>
            <w:tcW w:w="534" w:type="pct"/>
            <w:textDirection w:val="btLr"/>
            <w:vAlign w:val="center"/>
          </w:tcPr>
          <w:p w14:paraId="709642C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Insatisfacción  y/o mala prestación del servicio</w:t>
            </w:r>
          </w:p>
        </w:tc>
        <w:tc>
          <w:tcPr>
            <w:tcW w:w="148" w:type="pct"/>
            <w:textDirection w:val="btLr"/>
            <w:vAlign w:val="center"/>
          </w:tcPr>
          <w:p w14:paraId="4F8C444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78" w:type="pct"/>
            <w:textDirection w:val="btLr"/>
            <w:vAlign w:val="center"/>
          </w:tcPr>
          <w:p w14:paraId="532420F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Moderada</w:t>
            </w:r>
          </w:p>
        </w:tc>
        <w:tc>
          <w:tcPr>
            <w:tcW w:w="178" w:type="pct"/>
            <w:textDirection w:val="btLr"/>
            <w:vAlign w:val="center"/>
          </w:tcPr>
          <w:p w14:paraId="2C12C23C"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78" w:type="pct"/>
            <w:textDirection w:val="btLr"/>
            <w:vAlign w:val="center"/>
          </w:tcPr>
          <w:p w14:paraId="66B24B5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37" w:type="pct"/>
            <w:textDirection w:val="btLr"/>
            <w:vAlign w:val="center"/>
          </w:tcPr>
          <w:p w14:paraId="610136C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textDirection w:val="btLr"/>
            <w:vAlign w:val="center"/>
          </w:tcPr>
          <w:p w14:paraId="069E3E0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Supervisión permanente de la satisfacción en la prestación del servicio</w:t>
            </w:r>
          </w:p>
        </w:tc>
        <w:tc>
          <w:tcPr>
            <w:tcW w:w="178" w:type="pct"/>
            <w:shd w:val="clear" w:color="000000" w:fill="F2F2F2"/>
            <w:noWrap/>
            <w:textDirection w:val="btLr"/>
            <w:vAlign w:val="center"/>
          </w:tcPr>
          <w:p w14:paraId="7FBEDAB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78" w:type="pct"/>
            <w:shd w:val="clear" w:color="000000" w:fill="F2F2F2"/>
            <w:noWrap/>
            <w:textDirection w:val="btLr"/>
            <w:vAlign w:val="center"/>
          </w:tcPr>
          <w:p w14:paraId="57DADEC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78" w:type="pct"/>
            <w:shd w:val="clear" w:color="000000" w:fill="F2F2F2"/>
            <w:noWrap/>
            <w:textDirection w:val="btLr"/>
            <w:vAlign w:val="center"/>
          </w:tcPr>
          <w:p w14:paraId="02A148D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000000" w:fill="F2F2F2"/>
            <w:noWrap/>
            <w:textDirection w:val="btLr"/>
            <w:vAlign w:val="center"/>
          </w:tcPr>
          <w:p w14:paraId="0074441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textDirection w:val="btLr"/>
            <w:vAlign w:val="center"/>
          </w:tcPr>
          <w:p w14:paraId="0763D92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6" w:type="pct"/>
            <w:shd w:val="clear" w:color="000000" w:fill="F2F2F2"/>
            <w:textDirection w:val="btLr"/>
            <w:vAlign w:val="center"/>
          </w:tcPr>
          <w:p w14:paraId="1C8DA41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Inspección, revisión y Supervisión</w:t>
            </w:r>
          </w:p>
        </w:tc>
        <w:tc>
          <w:tcPr>
            <w:tcW w:w="174" w:type="pct"/>
            <w:shd w:val="clear" w:color="000000" w:fill="F2F2F2"/>
            <w:noWrap/>
            <w:textDirection w:val="btLr"/>
            <w:vAlign w:val="center"/>
          </w:tcPr>
          <w:p w14:paraId="00DDF783"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019454AD" w14:textId="77777777" w:rsidTr="00B44B63">
        <w:trPr>
          <w:trHeight w:val="1204"/>
        </w:trPr>
        <w:tc>
          <w:tcPr>
            <w:tcW w:w="178" w:type="pct"/>
            <w:textDirection w:val="btLr"/>
            <w:vAlign w:val="center"/>
          </w:tcPr>
          <w:p w14:paraId="19E8A40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11</w:t>
            </w:r>
          </w:p>
        </w:tc>
        <w:tc>
          <w:tcPr>
            <w:tcW w:w="178" w:type="pct"/>
            <w:textDirection w:val="btLr"/>
            <w:vAlign w:val="center"/>
          </w:tcPr>
          <w:p w14:paraId="0CE93261"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textDirection w:val="btLr"/>
            <w:vAlign w:val="center"/>
          </w:tcPr>
          <w:p w14:paraId="693E6F8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Interno</w:t>
            </w:r>
          </w:p>
        </w:tc>
        <w:tc>
          <w:tcPr>
            <w:tcW w:w="178" w:type="pct"/>
            <w:textDirection w:val="btLr"/>
            <w:vAlign w:val="center"/>
          </w:tcPr>
          <w:p w14:paraId="1B4A7CE5"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78" w:type="pct"/>
            <w:textDirection w:val="btLr"/>
            <w:vAlign w:val="center"/>
          </w:tcPr>
          <w:p w14:paraId="13A61CA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Regulatorias</w:t>
            </w:r>
          </w:p>
        </w:tc>
        <w:tc>
          <w:tcPr>
            <w:tcW w:w="600" w:type="pct"/>
            <w:vAlign w:val="center"/>
          </w:tcPr>
          <w:p w14:paraId="66A62D19" w14:textId="77777777" w:rsidR="00620C86" w:rsidRPr="000179CB" w:rsidRDefault="00620C86" w:rsidP="00620C86">
            <w:pPr>
              <w:jc w:val="center"/>
              <w:rPr>
                <w:rFonts w:ascii="Calibri" w:hAnsi="Calibri" w:cs="Calibri"/>
                <w:b/>
                <w:bCs/>
                <w:color w:val="000000"/>
                <w:sz w:val="22"/>
                <w:szCs w:val="22"/>
                <w:lang w:eastAsia="es-CO"/>
              </w:rPr>
            </w:pPr>
            <w:r w:rsidRPr="000179CB">
              <w:rPr>
                <w:rFonts w:ascii="Calibri" w:hAnsi="Calibri" w:cs="Calibri"/>
                <w:b/>
                <w:bCs/>
                <w:color w:val="000000"/>
                <w:sz w:val="22"/>
                <w:szCs w:val="22"/>
                <w:lang w:eastAsia="es-CO"/>
              </w:rPr>
              <w:t>Incremento en los impuestos que afecten a todos os contribuyentes y a todas las actividades.</w:t>
            </w:r>
          </w:p>
        </w:tc>
        <w:tc>
          <w:tcPr>
            <w:tcW w:w="534" w:type="pct"/>
            <w:textDirection w:val="btLr"/>
            <w:vAlign w:val="center"/>
          </w:tcPr>
          <w:p w14:paraId="101D10A5"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Desequilibrio </w:t>
            </w:r>
          </w:p>
          <w:p w14:paraId="4614476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Económico</w:t>
            </w:r>
          </w:p>
        </w:tc>
        <w:tc>
          <w:tcPr>
            <w:tcW w:w="148" w:type="pct"/>
            <w:textDirection w:val="btLr"/>
            <w:vAlign w:val="center"/>
          </w:tcPr>
          <w:p w14:paraId="1303525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78" w:type="pct"/>
            <w:textDirection w:val="btLr"/>
            <w:vAlign w:val="center"/>
          </w:tcPr>
          <w:p w14:paraId="017AC85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textDirection w:val="btLr"/>
            <w:vAlign w:val="center"/>
          </w:tcPr>
          <w:p w14:paraId="5E64B1A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78" w:type="pct"/>
            <w:textDirection w:val="btLr"/>
            <w:vAlign w:val="center"/>
          </w:tcPr>
          <w:p w14:paraId="58006421"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37" w:type="pct"/>
            <w:textDirection w:val="btLr"/>
            <w:vAlign w:val="center"/>
          </w:tcPr>
          <w:p w14:paraId="220E331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textDirection w:val="btLr"/>
            <w:vAlign w:val="center"/>
          </w:tcPr>
          <w:p w14:paraId="15CA987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Información y </w:t>
            </w:r>
          </w:p>
          <w:p w14:paraId="18475C3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actualización en el </w:t>
            </w:r>
          </w:p>
          <w:p w14:paraId="04A9FED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proceso de los cambios </w:t>
            </w:r>
          </w:p>
          <w:p w14:paraId="08A2CC9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en las normas </w:t>
            </w:r>
          </w:p>
          <w:p w14:paraId="6890473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tributarios</w:t>
            </w:r>
          </w:p>
        </w:tc>
        <w:tc>
          <w:tcPr>
            <w:tcW w:w="178" w:type="pct"/>
            <w:shd w:val="clear" w:color="000000" w:fill="F2F2F2"/>
            <w:noWrap/>
            <w:textDirection w:val="btLr"/>
            <w:vAlign w:val="center"/>
          </w:tcPr>
          <w:p w14:paraId="02094BA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Raro</w:t>
            </w:r>
          </w:p>
        </w:tc>
        <w:tc>
          <w:tcPr>
            <w:tcW w:w="178" w:type="pct"/>
            <w:shd w:val="clear" w:color="000000" w:fill="F2F2F2"/>
            <w:noWrap/>
            <w:textDirection w:val="btLr"/>
            <w:vAlign w:val="center"/>
          </w:tcPr>
          <w:p w14:paraId="39A7CF0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shd w:val="clear" w:color="000000" w:fill="F2F2F2"/>
            <w:noWrap/>
            <w:textDirection w:val="btLr"/>
            <w:vAlign w:val="center"/>
          </w:tcPr>
          <w:p w14:paraId="75BE5AC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000000" w:fill="F2F2F2"/>
            <w:noWrap/>
            <w:textDirection w:val="btLr"/>
            <w:vAlign w:val="center"/>
          </w:tcPr>
          <w:p w14:paraId="22AE1C61"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textDirection w:val="btLr"/>
            <w:vAlign w:val="center"/>
          </w:tcPr>
          <w:p w14:paraId="0C8367D1"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6" w:type="pct"/>
            <w:shd w:val="clear" w:color="000000" w:fill="F2F2F2"/>
            <w:textDirection w:val="btLr"/>
            <w:vAlign w:val="center"/>
          </w:tcPr>
          <w:p w14:paraId="283287B5"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Coordinación con Secretaria de Hacienda</w:t>
            </w:r>
          </w:p>
          <w:p w14:paraId="358CE8D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 y el adjudicatario</w:t>
            </w:r>
          </w:p>
        </w:tc>
        <w:tc>
          <w:tcPr>
            <w:tcW w:w="174" w:type="pct"/>
            <w:shd w:val="clear" w:color="000000" w:fill="F2F2F2"/>
            <w:noWrap/>
            <w:textDirection w:val="btLr"/>
            <w:vAlign w:val="center"/>
          </w:tcPr>
          <w:p w14:paraId="79CE7CB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Una Vez</w:t>
            </w:r>
          </w:p>
        </w:tc>
      </w:tr>
      <w:tr w:rsidR="00620C86" w:rsidRPr="000179CB" w14:paraId="671A4780" w14:textId="77777777" w:rsidTr="00B44B63">
        <w:trPr>
          <w:trHeight w:val="1204"/>
        </w:trPr>
        <w:tc>
          <w:tcPr>
            <w:tcW w:w="178" w:type="pct"/>
            <w:textDirection w:val="btLr"/>
            <w:vAlign w:val="center"/>
          </w:tcPr>
          <w:p w14:paraId="3281279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12</w:t>
            </w:r>
          </w:p>
        </w:tc>
        <w:tc>
          <w:tcPr>
            <w:tcW w:w="178" w:type="pct"/>
            <w:textDirection w:val="btLr"/>
            <w:vAlign w:val="center"/>
          </w:tcPr>
          <w:p w14:paraId="1FD9D023"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textDirection w:val="btLr"/>
            <w:vAlign w:val="center"/>
          </w:tcPr>
          <w:p w14:paraId="021297B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78" w:type="pct"/>
            <w:textDirection w:val="btLr"/>
            <w:vAlign w:val="center"/>
          </w:tcPr>
          <w:p w14:paraId="1E53CE4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78" w:type="pct"/>
            <w:textDirection w:val="btLr"/>
            <w:vAlign w:val="center"/>
          </w:tcPr>
          <w:p w14:paraId="101DDDE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00" w:type="pct"/>
            <w:vAlign w:val="center"/>
          </w:tcPr>
          <w:p w14:paraId="64D737DB" w14:textId="77777777" w:rsidR="00620C86" w:rsidRPr="000179CB" w:rsidRDefault="00620C86" w:rsidP="00620C86">
            <w:pPr>
              <w:jc w:val="center"/>
              <w:rPr>
                <w:rFonts w:ascii="Calibri" w:hAnsi="Calibri" w:cs="Calibri"/>
                <w:b/>
                <w:bCs/>
                <w:color w:val="000000"/>
                <w:sz w:val="22"/>
                <w:szCs w:val="22"/>
                <w:lang w:eastAsia="es-CO"/>
              </w:rPr>
            </w:pPr>
            <w:r w:rsidRPr="000179CB">
              <w:rPr>
                <w:rFonts w:ascii="Calibri" w:eastAsia="Calibri" w:hAnsi="Calibri" w:cs="Calibri"/>
                <w:b/>
                <w:sz w:val="22"/>
                <w:szCs w:val="22"/>
              </w:rPr>
              <w:t>Aumento del precio por cambio en los costos de los fletes por medidas económicas de los Gobierno</w:t>
            </w:r>
            <w:r w:rsidRPr="000179CB">
              <w:rPr>
                <w:rFonts w:ascii="Calibri" w:eastAsia="Calibri" w:hAnsi="Calibri" w:cs="Calibri"/>
                <w:sz w:val="22"/>
                <w:szCs w:val="22"/>
              </w:rPr>
              <w:t>s</w:t>
            </w:r>
          </w:p>
        </w:tc>
        <w:tc>
          <w:tcPr>
            <w:tcW w:w="534" w:type="pct"/>
            <w:textDirection w:val="btLr"/>
            <w:vAlign w:val="center"/>
          </w:tcPr>
          <w:p w14:paraId="2F86A69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Desequilibrio </w:t>
            </w:r>
          </w:p>
          <w:p w14:paraId="5BB1985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Económico</w:t>
            </w:r>
          </w:p>
        </w:tc>
        <w:tc>
          <w:tcPr>
            <w:tcW w:w="148" w:type="pct"/>
            <w:textDirection w:val="btLr"/>
            <w:vAlign w:val="center"/>
          </w:tcPr>
          <w:p w14:paraId="472F19C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Posible</w:t>
            </w:r>
          </w:p>
        </w:tc>
        <w:tc>
          <w:tcPr>
            <w:tcW w:w="178" w:type="pct"/>
            <w:textDirection w:val="btLr"/>
            <w:vAlign w:val="center"/>
          </w:tcPr>
          <w:p w14:paraId="74FBBF2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Moderada</w:t>
            </w:r>
          </w:p>
        </w:tc>
        <w:tc>
          <w:tcPr>
            <w:tcW w:w="178" w:type="pct"/>
            <w:textDirection w:val="btLr"/>
            <w:vAlign w:val="center"/>
          </w:tcPr>
          <w:p w14:paraId="78E1244A"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Alto</w:t>
            </w:r>
          </w:p>
        </w:tc>
        <w:tc>
          <w:tcPr>
            <w:tcW w:w="178" w:type="pct"/>
            <w:textDirection w:val="btLr"/>
            <w:vAlign w:val="center"/>
          </w:tcPr>
          <w:p w14:paraId="703A251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Alto</w:t>
            </w:r>
          </w:p>
        </w:tc>
        <w:tc>
          <w:tcPr>
            <w:tcW w:w="237" w:type="pct"/>
            <w:textDirection w:val="btLr"/>
            <w:vAlign w:val="center"/>
          </w:tcPr>
          <w:p w14:paraId="01ADC71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textDirection w:val="btLr"/>
            <w:vAlign w:val="center"/>
          </w:tcPr>
          <w:p w14:paraId="02BB67D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Adquisición de productos, bienes </w:t>
            </w:r>
          </w:p>
          <w:p w14:paraId="6A8B7C9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y/o servicios oportunamente</w:t>
            </w:r>
          </w:p>
        </w:tc>
        <w:tc>
          <w:tcPr>
            <w:tcW w:w="178" w:type="pct"/>
            <w:shd w:val="clear" w:color="000000" w:fill="F2F2F2"/>
            <w:noWrap/>
            <w:textDirection w:val="btLr"/>
            <w:vAlign w:val="center"/>
          </w:tcPr>
          <w:p w14:paraId="0436D93C"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78" w:type="pct"/>
            <w:shd w:val="clear" w:color="000000" w:fill="F2F2F2"/>
            <w:noWrap/>
            <w:textDirection w:val="btLr"/>
            <w:vAlign w:val="center"/>
          </w:tcPr>
          <w:p w14:paraId="473889B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78" w:type="pct"/>
            <w:shd w:val="clear" w:color="000000" w:fill="F2F2F2"/>
            <w:noWrap/>
            <w:textDirection w:val="btLr"/>
            <w:vAlign w:val="center"/>
          </w:tcPr>
          <w:p w14:paraId="5F08372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000000" w:fill="F2F2F2"/>
            <w:noWrap/>
            <w:textDirection w:val="btLr"/>
            <w:vAlign w:val="center"/>
          </w:tcPr>
          <w:p w14:paraId="5938AEC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textDirection w:val="btLr"/>
            <w:vAlign w:val="center"/>
          </w:tcPr>
          <w:p w14:paraId="6E96F44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6" w:type="pct"/>
            <w:shd w:val="clear" w:color="000000" w:fill="F2F2F2"/>
            <w:textDirection w:val="btLr"/>
            <w:vAlign w:val="center"/>
          </w:tcPr>
          <w:p w14:paraId="3026CAD2"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Supervisión de la </w:t>
            </w:r>
          </w:p>
          <w:p w14:paraId="5B3FB194"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labor</w:t>
            </w:r>
          </w:p>
        </w:tc>
        <w:tc>
          <w:tcPr>
            <w:tcW w:w="174" w:type="pct"/>
            <w:shd w:val="clear" w:color="000000" w:fill="F2F2F2"/>
            <w:noWrap/>
            <w:textDirection w:val="btLr"/>
            <w:vAlign w:val="center"/>
          </w:tcPr>
          <w:p w14:paraId="358C6C0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r w:rsidR="00620C86" w:rsidRPr="000179CB" w14:paraId="065526D9" w14:textId="77777777" w:rsidTr="00B44B63">
        <w:trPr>
          <w:trHeight w:val="1466"/>
        </w:trPr>
        <w:tc>
          <w:tcPr>
            <w:tcW w:w="178" w:type="pct"/>
            <w:textDirection w:val="btLr"/>
            <w:vAlign w:val="center"/>
          </w:tcPr>
          <w:p w14:paraId="7635E15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13</w:t>
            </w:r>
          </w:p>
        </w:tc>
        <w:tc>
          <w:tcPr>
            <w:tcW w:w="178" w:type="pct"/>
            <w:textDirection w:val="btLr"/>
            <w:vAlign w:val="center"/>
          </w:tcPr>
          <w:p w14:paraId="0C130A1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textDirection w:val="btLr"/>
            <w:vAlign w:val="center"/>
          </w:tcPr>
          <w:p w14:paraId="517710D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78" w:type="pct"/>
            <w:textDirection w:val="btLr"/>
            <w:vAlign w:val="center"/>
          </w:tcPr>
          <w:p w14:paraId="5FCCCA1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w:t>
            </w:r>
          </w:p>
        </w:tc>
        <w:tc>
          <w:tcPr>
            <w:tcW w:w="178" w:type="pct"/>
            <w:textDirection w:val="btLr"/>
            <w:vAlign w:val="center"/>
          </w:tcPr>
          <w:p w14:paraId="4E71959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Operacional</w:t>
            </w:r>
          </w:p>
        </w:tc>
        <w:tc>
          <w:tcPr>
            <w:tcW w:w="600" w:type="pct"/>
            <w:vAlign w:val="center"/>
          </w:tcPr>
          <w:p w14:paraId="7685B040" w14:textId="77777777" w:rsidR="00620C86" w:rsidRPr="000179CB" w:rsidRDefault="00620C86" w:rsidP="00620C86">
            <w:pPr>
              <w:jc w:val="center"/>
              <w:rPr>
                <w:rFonts w:ascii="Calibri" w:hAnsi="Calibri" w:cs="Calibri"/>
                <w:b/>
                <w:bCs/>
                <w:color w:val="000000"/>
                <w:sz w:val="22"/>
                <w:szCs w:val="22"/>
                <w:lang w:eastAsia="es-CO"/>
              </w:rPr>
            </w:pPr>
            <w:r w:rsidRPr="000179CB">
              <w:rPr>
                <w:rFonts w:ascii="Calibri" w:eastAsia="Calibri" w:hAnsi="Calibri" w:cs="Calibri"/>
                <w:b/>
                <w:sz w:val="22"/>
                <w:szCs w:val="22"/>
              </w:rPr>
              <w:t>Aumento del precio por fenómenos asociados a la oferta y la demanda en el mercado</w:t>
            </w:r>
          </w:p>
        </w:tc>
        <w:tc>
          <w:tcPr>
            <w:tcW w:w="534" w:type="pct"/>
            <w:textDirection w:val="btLr"/>
            <w:vAlign w:val="center"/>
          </w:tcPr>
          <w:p w14:paraId="01C7900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Desequilibrio </w:t>
            </w:r>
          </w:p>
          <w:p w14:paraId="5FEBF025"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Económico</w:t>
            </w:r>
          </w:p>
        </w:tc>
        <w:tc>
          <w:tcPr>
            <w:tcW w:w="148" w:type="pct"/>
            <w:textDirection w:val="btLr"/>
            <w:vAlign w:val="center"/>
          </w:tcPr>
          <w:p w14:paraId="7968925B"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Posible</w:t>
            </w:r>
          </w:p>
        </w:tc>
        <w:tc>
          <w:tcPr>
            <w:tcW w:w="178" w:type="pct"/>
            <w:textDirection w:val="btLr"/>
            <w:vAlign w:val="center"/>
          </w:tcPr>
          <w:p w14:paraId="3BC3B8E0"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Moderada</w:t>
            </w:r>
          </w:p>
        </w:tc>
        <w:tc>
          <w:tcPr>
            <w:tcW w:w="178" w:type="pct"/>
            <w:textDirection w:val="btLr"/>
            <w:vAlign w:val="center"/>
          </w:tcPr>
          <w:p w14:paraId="5E98411D"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Alto</w:t>
            </w:r>
          </w:p>
        </w:tc>
        <w:tc>
          <w:tcPr>
            <w:tcW w:w="178" w:type="pct"/>
            <w:textDirection w:val="btLr"/>
            <w:vAlign w:val="center"/>
          </w:tcPr>
          <w:p w14:paraId="1206EA47"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Alto</w:t>
            </w:r>
          </w:p>
        </w:tc>
        <w:tc>
          <w:tcPr>
            <w:tcW w:w="237" w:type="pct"/>
            <w:textDirection w:val="btLr"/>
            <w:vAlign w:val="center"/>
          </w:tcPr>
          <w:p w14:paraId="2E56591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textDirection w:val="btLr"/>
            <w:vAlign w:val="center"/>
          </w:tcPr>
          <w:p w14:paraId="41A5BDFF"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Adquisición de productos, bienes </w:t>
            </w:r>
          </w:p>
          <w:p w14:paraId="0E76C146"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y/o servicios oportunamente</w:t>
            </w:r>
          </w:p>
        </w:tc>
        <w:tc>
          <w:tcPr>
            <w:tcW w:w="178" w:type="pct"/>
            <w:shd w:val="clear" w:color="000000" w:fill="F2F2F2"/>
            <w:noWrap/>
            <w:textDirection w:val="btLr"/>
            <w:vAlign w:val="center"/>
          </w:tcPr>
          <w:p w14:paraId="7CE1418A"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78" w:type="pct"/>
            <w:shd w:val="clear" w:color="000000" w:fill="F2F2F2"/>
            <w:noWrap/>
            <w:textDirection w:val="btLr"/>
            <w:vAlign w:val="center"/>
          </w:tcPr>
          <w:p w14:paraId="689C444A"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Menor</w:t>
            </w:r>
          </w:p>
        </w:tc>
        <w:tc>
          <w:tcPr>
            <w:tcW w:w="178" w:type="pct"/>
            <w:shd w:val="clear" w:color="000000" w:fill="F2F2F2"/>
            <w:noWrap/>
            <w:textDirection w:val="btLr"/>
            <w:vAlign w:val="center"/>
          </w:tcPr>
          <w:p w14:paraId="4DF4C025"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000000" w:fill="F2F2F2"/>
            <w:noWrap/>
            <w:textDirection w:val="btLr"/>
            <w:vAlign w:val="center"/>
          </w:tcPr>
          <w:p w14:paraId="417C2F8C"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textDirection w:val="btLr"/>
            <w:vAlign w:val="center"/>
          </w:tcPr>
          <w:p w14:paraId="5438DB1C"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No</w:t>
            </w:r>
          </w:p>
        </w:tc>
        <w:tc>
          <w:tcPr>
            <w:tcW w:w="376" w:type="pct"/>
            <w:shd w:val="clear" w:color="000000" w:fill="F2F2F2"/>
            <w:textDirection w:val="btLr"/>
            <w:vAlign w:val="center"/>
          </w:tcPr>
          <w:p w14:paraId="243AA56E"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 xml:space="preserve">Supervisión de la </w:t>
            </w:r>
          </w:p>
          <w:p w14:paraId="78E921C8"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labor</w:t>
            </w:r>
          </w:p>
        </w:tc>
        <w:tc>
          <w:tcPr>
            <w:tcW w:w="174" w:type="pct"/>
            <w:shd w:val="clear" w:color="000000" w:fill="F2F2F2"/>
            <w:noWrap/>
            <w:textDirection w:val="btLr"/>
            <w:vAlign w:val="center"/>
          </w:tcPr>
          <w:p w14:paraId="22C1F809" w14:textId="77777777" w:rsidR="00620C86" w:rsidRPr="000179CB" w:rsidRDefault="00620C86" w:rsidP="00620C86">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bl>
    <w:p w14:paraId="0BC00171" w14:textId="77777777" w:rsidR="00620C86" w:rsidRPr="000179CB" w:rsidRDefault="00620C86" w:rsidP="00072FCC">
      <w:pPr>
        <w:autoSpaceDE w:val="0"/>
        <w:autoSpaceDN w:val="0"/>
        <w:adjustRightInd w:val="0"/>
        <w:jc w:val="both"/>
        <w:rPr>
          <w:rFonts w:ascii="Calibri" w:hAnsi="Calibri" w:cs="Calibri"/>
          <w:sz w:val="22"/>
          <w:szCs w:val="22"/>
          <w:highlight w:val="yellow"/>
          <w:lang w:val="es-CO" w:eastAsia="es-CO"/>
        </w:rPr>
      </w:pPr>
    </w:p>
    <w:tbl>
      <w:tblPr>
        <w:tblpPr w:leftFromText="141" w:rightFromText="141" w:vertAnchor="text" w:tblpXSpec="center"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4"/>
        <w:gridCol w:w="324"/>
        <w:gridCol w:w="324"/>
        <w:gridCol w:w="325"/>
        <w:gridCol w:w="325"/>
        <w:gridCol w:w="1095"/>
        <w:gridCol w:w="921"/>
        <w:gridCol w:w="325"/>
        <w:gridCol w:w="325"/>
        <w:gridCol w:w="325"/>
        <w:gridCol w:w="325"/>
        <w:gridCol w:w="432"/>
        <w:gridCol w:w="941"/>
        <w:gridCol w:w="325"/>
        <w:gridCol w:w="325"/>
        <w:gridCol w:w="325"/>
        <w:gridCol w:w="328"/>
        <w:gridCol w:w="505"/>
        <w:gridCol w:w="686"/>
        <w:gridCol w:w="316"/>
      </w:tblGrid>
      <w:tr w:rsidR="002F2472" w:rsidRPr="000179CB" w14:paraId="7D8487AE" w14:textId="77777777" w:rsidTr="00B44B63">
        <w:trPr>
          <w:cantSplit/>
          <w:trHeight w:val="1545"/>
        </w:trPr>
        <w:tc>
          <w:tcPr>
            <w:tcW w:w="178" w:type="pct"/>
            <w:shd w:val="clear" w:color="auto" w:fill="auto"/>
            <w:textDirection w:val="btLr"/>
            <w:vAlign w:val="center"/>
          </w:tcPr>
          <w:p w14:paraId="6003FEC7" w14:textId="77777777" w:rsidR="002F2472" w:rsidRPr="000179CB" w:rsidRDefault="002F2472" w:rsidP="003D268D">
            <w:pPr>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14</w:t>
            </w:r>
          </w:p>
        </w:tc>
        <w:tc>
          <w:tcPr>
            <w:tcW w:w="178" w:type="pct"/>
            <w:shd w:val="clear" w:color="auto" w:fill="auto"/>
            <w:textDirection w:val="btLr"/>
          </w:tcPr>
          <w:p w14:paraId="1451F103"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General</w:t>
            </w:r>
          </w:p>
        </w:tc>
        <w:tc>
          <w:tcPr>
            <w:tcW w:w="178" w:type="pct"/>
            <w:shd w:val="clear" w:color="auto" w:fill="auto"/>
            <w:textDirection w:val="btLr"/>
          </w:tcPr>
          <w:p w14:paraId="2697B5F7"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Externo</w:t>
            </w:r>
          </w:p>
        </w:tc>
        <w:tc>
          <w:tcPr>
            <w:tcW w:w="178" w:type="pct"/>
            <w:shd w:val="clear" w:color="auto" w:fill="auto"/>
            <w:textDirection w:val="btLr"/>
          </w:tcPr>
          <w:p w14:paraId="252C8F36"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Contratación</w:t>
            </w:r>
          </w:p>
        </w:tc>
        <w:tc>
          <w:tcPr>
            <w:tcW w:w="178" w:type="pct"/>
            <w:shd w:val="clear" w:color="auto" w:fill="auto"/>
            <w:textDirection w:val="btLr"/>
          </w:tcPr>
          <w:p w14:paraId="397ED339"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Financiero</w:t>
            </w:r>
          </w:p>
        </w:tc>
        <w:tc>
          <w:tcPr>
            <w:tcW w:w="600" w:type="pct"/>
            <w:shd w:val="clear" w:color="auto" w:fill="auto"/>
            <w:vAlign w:val="center"/>
          </w:tcPr>
          <w:p w14:paraId="517A0BEC" w14:textId="77777777" w:rsidR="002F2472" w:rsidRPr="000179CB" w:rsidRDefault="002F2472" w:rsidP="003D268D">
            <w:pPr>
              <w:widowControl w:val="0"/>
              <w:autoSpaceDE w:val="0"/>
              <w:autoSpaceDN w:val="0"/>
              <w:adjustRightInd w:val="0"/>
              <w:jc w:val="center"/>
              <w:rPr>
                <w:rFonts w:ascii="Calibri" w:hAnsi="Calibri" w:cs="Calibri"/>
                <w:color w:val="000000"/>
                <w:sz w:val="22"/>
                <w:szCs w:val="22"/>
                <w:lang w:eastAsia="es-CO"/>
              </w:rPr>
            </w:pPr>
            <w:r w:rsidRPr="000179CB">
              <w:rPr>
                <w:rFonts w:ascii="Calibri" w:hAnsi="Calibri" w:cs="Calibri"/>
                <w:b/>
                <w:bCs/>
                <w:color w:val="000000"/>
                <w:sz w:val="22"/>
                <w:szCs w:val="22"/>
                <w:lang w:eastAsia="es-CO"/>
              </w:rPr>
              <w:t>Obtención tardía de seguros u otras garantías</w:t>
            </w:r>
          </w:p>
        </w:tc>
        <w:tc>
          <w:tcPr>
            <w:tcW w:w="505" w:type="pct"/>
            <w:shd w:val="clear" w:color="auto" w:fill="auto"/>
            <w:textDirection w:val="btLr"/>
            <w:vAlign w:val="center"/>
          </w:tcPr>
          <w:p w14:paraId="52282AE2"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Ejecución Tardía e Incumplimiento del Contrato</w:t>
            </w:r>
          </w:p>
        </w:tc>
        <w:tc>
          <w:tcPr>
            <w:tcW w:w="178" w:type="pct"/>
            <w:shd w:val="clear" w:color="auto" w:fill="auto"/>
            <w:textDirection w:val="btLr"/>
            <w:vAlign w:val="center"/>
          </w:tcPr>
          <w:p w14:paraId="6A020B3F"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78" w:type="pct"/>
            <w:shd w:val="clear" w:color="auto" w:fill="auto"/>
            <w:textDirection w:val="btLr"/>
            <w:vAlign w:val="center"/>
          </w:tcPr>
          <w:p w14:paraId="6B766659"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shd w:val="clear" w:color="auto" w:fill="auto"/>
            <w:textDirection w:val="btLr"/>
            <w:vAlign w:val="center"/>
          </w:tcPr>
          <w:p w14:paraId="384144D7"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78" w:type="pct"/>
            <w:shd w:val="clear" w:color="auto" w:fill="auto"/>
            <w:textDirection w:val="btLr"/>
            <w:vAlign w:val="center"/>
          </w:tcPr>
          <w:p w14:paraId="3AFAC426"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37" w:type="pct"/>
            <w:shd w:val="clear" w:color="auto" w:fill="auto"/>
            <w:textDirection w:val="btLr"/>
            <w:vAlign w:val="center"/>
          </w:tcPr>
          <w:p w14:paraId="4143A9B1"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Contratista</w:t>
            </w:r>
          </w:p>
        </w:tc>
        <w:tc>
          <w:tcPr>
            <w:tcW w:w="516" w:type="pct"/>
            <w:shd w:val="clear" w:color="auto" w:fill="auto"/>
            <w:textDirection w:val="btLr"/>
            <w:vAlign w:val="center"/>
          </w:tcPr>
          <w:p w14:paraId="5BD1B481"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Labores de supervisión</w:t>
            </w:r>
          </w:p>
        </w:tc>
        <w:tc>
          <w:tcPr>
            <w:tcW w:w="178" w:type="pct"/>
            <w:shd w:val="clear" w:color="auto" w:fill="auto"/>
            <w:textDirection w:val="btLr"/>
            <w:vAlign w:val="center"/>
          </w:tcPr>
          <w:p w14:paraId="1706A477"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Improbable</w:t>
            </w:r>
          </w:p>
        </w:tc>
        <w:tc>
          <w:tcPr>
            <w:tcW w:w="178" w:type="pct"/>
            <w:shd w:val="clear" w:color="auto" w:fill="auto"/>
            <w:textDirection w:val="btLr"/>
            <w:vAlign w:val="center"/>
          </w:tcPr>
          <w:p w14:paraId="74E01669"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Insignificante</w:t>
            </w:r>
          </w:p>
        </w:tc>
        <w:tc>
          <w:tcPr>
            <w:tcW w:w="178" w:type="pct"/>
            <w:shd w:val="clear" w:color="auto" w:fill="auto"/>
            <w:textDirection w:val="btLr"/>
            <w:vAlign w:val="center"/>
          </w:tcPr>
          <w:p w14:paraId="53C8A84A"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Bajo</w:t>
            </w:r>
          </w:p>
        </w:tc>
        <w:tc>
          <w:tcPr>
            <w:tcW w:w="180" w:type="pct"/>
            <w:shd w:val="clear" w:color="auto" w:fill="auto"/>
            <w:textDirection w:val="btLr"/>
            <w:vAlign w:val="center"/>
          </w:tcPr>
          <w:p w14:paraId="53ECF952"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Riesgo Baja</w:t>
            </w:r>
          </w:p>
        </w:tc>
        <w:tc>
          <w:tcPr>
            <w:tcW w:w="277" w:type="pct"/>
            <w:shd w:val="clear" w:color="auto" w:fill="auto"/>
            <w:textDirection w:val="btLr"/>
            <w:vAlign w:val="center"/>
          </w:tcPr>
          <w:p w14:paraId="4525A1D8"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Si</w:t>
            </w:r>
          </w:p>
        </w:tc>
        <w:tc>
          <w:tcPr>
            <w:tcW w:w="376" w:type="pct"/>
            <w:shd w:val="clear" w:color="auto" w:fill="auto"/>
            <w:textDirection w:val="btLr"/>
            <w:vAlign w:val="center"/>
          </w:tcPr>
          <w:p w14:paraId="4FBEBA41"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Supervisión de la labor</w:t>
            </w:r>
          </w:p>
        </w:tc>
        <w:tc>
          <w:tcPr>
            <w:tcW w:w="174" w:type="pct"/>
            <w:shd w:val="clear" w:color="auto" w:fill="auto"/>
            <w:textDirection w:val="btLr"/>
            <w:vAlign w:val="center"/>
          </w:tcPr>
          <w:p w14:paraId="62FC20D5" w14:textId="77777777" w:rsidR="002F2472" w:rsidRPr="000179CB" w:rsidRDefault="002F2472" w:rsidP="003D268D">
            <w:pPr>
              <w:widowControl w:val="0"/>
              <w:autoSpaceDE w:val="0"/>
              <w:autoSpaceDN w:val="0"/>
              <w:adjustRightInd w:val="0"/>
              <w:ind w:left="113" w:right="113"/>
              <w:jc w:val="center"/>
              <w:rPr>
                <w:rFonts w:ascii="Calibri" w:hAnsi="Calibri" w:cs="Calibri"/>
                <w:color w:val="000000"/>
                <w:sz w:val="22"/>
                <w:szCs w:val="22"/>
                <w:lang w:eastAsia="es-CO"/>
              </w:rPr>
            </w:pPr>
            <w:r w:rsidRPr="000179CB">
              <w:rPr>
                <w:rFonts w:ascii="Calibri" w:hAnsi="Calibri" w:cs="Calibri"/>
                <w:color w:val="000000"/>
                <w:sz w:val="22"/>
                <w:szCs w:val="22"/>
                <w:lang w:eastAsia="es-CO"/>
              </w:rPr>
              <w:t>Diaria</w:t>
            </w:r>
          </w:p>
        </w:tc>
      </w:tr>
    </w:tbl>
    <w:p w14:paraId="60562B86" w14:textId="7247DCCD" w:rsidR="007A1376" w:rsidRPr="000179CB" w:rsidRDefault="007A1376" w:rsidP="007A1376">
      <w:pPr>
        <w:jc w:val="both"/>
        <w:rPr>
          <w:rFonts w:ascii="Calibri" w:hAnsi="Calibri" w:cs="Calibri"/>
          <w:sz w:val="22"/>
          <w:szCs w:val="22"/>
          <w:lang w:eastAsia="es-ES"/>
        </w:rPr>
      </w:pPr>
      <w:r w:rsidRPr="000179CB">
        <w:rPr>
          <w:rFonts w:ascii="Calibri" w:hAnsi="Calibri" w:cs="Calibri"/>
          <w:b/>
          <w:sz w:val="22"/>
          <w:szCs w:val="22"/>
          <w:lang w:eastAsia="es-ES"/>
        </w:rPr>
        <w:t>Nota No. 1</w:t>
      </w:r>
      <w:r w:rsidRPr="000179CB">
        <w:rPr>
          <w:rFonts w:ascii="Calibri" w:hAnsi="Calibri" w:cs="Calibri"/>
          <w:sz w:val="22"/>
          <w:szCs w:val="22"/>
          <w:lang w:eastAsia="es-ES"/>
        </w:rPr>
        <w:t xml:space="preserve">: Se aclara que los anteriores riesgos están mencionados de manera enunciativa y explicativa sin que se entiendan agotados todos los riesgos inherentes y relacionados con el objeto de la presente contratación, los cuales se entienden asumidos por el contratista salvo expresa manifestación en contrario por parte de la Entidad por consiguiente, es responsabilidad del (os) proponente (s) durante la etapa del proceso y hasta antes del cierre, hacer las observaciones que estime pertinentes en razón de su conocimiento especializado del servicio objeto de esta contratación. </w:t>
      </w:r>
      <w:r w:rsidR="00307A30">
        <w:rPr>
          <w:rFonts w:ascii="Calibri" w:hAnsi="Calibri" w:cs="Calibri"/>
          <w:sz w:val="22"/>
          <w:szCs w:val="22"/>
          <w:lang w:eastAsia="es-ES"/>
        </w:rPr>
        <w:t>La Personería</w:t>
      </w:r>
      <w:r w:rsidRPr="000179CB">
        <w:rPr>
          <w:rFonts w:ascii="Calibri" w:hAnsi="Calibri" w:cs="Calibri"/>
          <w:sz w:val="22"/>
          <w:szCs w:val="22"/>
          <w:lang w:eastAsia="es-ES"/>
        </w:rPr>
        <w:t xml:space="preserve"> se reserva el derecho a acoger o no las observaciones que se formulen de la distribución de los riesgos previsibles a cargo del contratista.</w:t>
      </w:r>
    </w:p>
    <w:p w14:paraId="64D0A3B2" w14:textId="77777777" w:rsidR="007A1376" w:rsidRPr="000179CB" w:rsidRDefault="007A1376" w:rsidP="00072FCC">
      <w:pPr>
        <w:autoSpaceDE w:val="0"/>
        <w:autoSpaceDN w:val="0"/>
        <w:adjustRightInd w:val="0"/>
        <w:jc w:val="both"/>
        <w:rPr>
          <w:rFonts w:ascii="Calibri" w:hAnsi="Calibri" w:cs="Calibri"/>
          <w:sz w:val="22"/>
          <w:szCs w:val="22"/>
          <w:lang w:eastAsia="es-ES"/>
        </w:rPr>
      </w:pPr>
    </w:p>
    <w:p w14:paraId="3324D2B5" w14:textId="77777777" w:rsidR="00502C4A" w:rsidRPr="000179CB" w:rsidRDefault="005A1799" w:rsidP="007E7368">
      <w:pPr>
        <w:numPr>
          <w:ilvl w:val="0"/>
          <w:numId w:val="48"/>
        </w:numPr>
        <w:autoSpaceDE w:val="0"/>
        <w:autoSpaceDN w:val="0"/>
        <w:adjustRightInd w:val="0"/>
        <w:jc w:val="both"/>
        <w:rPr>
          <w:rFonts w:ascii="Calibri" w:hAnsi="Calibri" w:cs="Calibri"/>
          <w:b/>
          <w:sz w:val="22"/>
          <w:szCs w:val="22"/>
          <w:lang w:val="es-CO" w:eastAsia="es-CO"/>
        </w:rPr>
      </w:pPr>
      <w:r w:rsidRPr="000179CB">
        <w:rPr>
          <w:rFonts w:ascii="Calibri" w:hAnsi="Calibri" w:cs="Calibri"/>
          <w:b/>
          <w:sz w:val="22"/>
          <w:szCs w:val="22"/>
          <w:lang w:val="es-CO" w:eastAsia="es-CO"/>
        </w:rPr>
        <w:t>EL</w:t>
      </w:r>
      <w:r w:rsidR="0057541C" w:rsidRPr="000179CB">
        <w:rPr>
          <w:rFonts w:ascii="Calibri" w:hAnsi="Calibri" w:cs="Calibri"/>
          <w:b/>
          <w:sz w:val="22"/>
          <w:szCs w:val="22"/>
          <w:lang w:val="es-CO" w:eastAsia="es-CO"/>
        </w:rPr>
        <w:t xml:space="preserve"> ANÁLISIS QUE SUSTENTA LA EXIGENCIA DE LOS MECANISMOS DE COBERTURA QUE GARANTIZAN LAS OBLIGACIONES SURGIDAS CON OCASIÓN DEL PROCESO DE SELECCIÓN Y DEL CONTRATO A CELEBRAR.</w:t>
      </w:r>
    </w:p>
    <w:p w14:paraId="26B44AF0" w14:textId="77777777" w:rsidR="0068422D" w:rsidRPr="000179CB" w:rsidRDefault="0068422D" w:rsidP="00031A3F">
      <w:pPr>
        <w:autoSpaceDE w:val="0"/>
        <w:autoSpaceDN w:val="0"/>
        <w:adjustRightInd w:val="0"/>
        <w:jc w:val="both"/>
        <w:rPr>
          <w:rFonts w:ascii="Calibri" w:hAnsi="Calibri" w:cs="Calibri"/>
          <w:b/>
          <w:color w:val="244061"/>
          <w:sz w:val="22"/>
          <w:szCs w:val="22"/>
          <w:lang w:val="es-CO" w:eastAsia="es-CO"/>
        </w:rPr>
      </w:pPr>
    </w:p>
    <w:p w14:paraId="6DABA337" w14:textId="6BF8A9EA" w:rsidR="00C07174" w:rsidRDefault="00C07174" w:rsidP="00C07174">
      <w:pPr>
        <w:jc w:val="both"/>
        <w:rPr>
          <w:rFonts w:ascii="Calibri" w:hAnsi="Calibri" w:cs="Calibri"/>
          <w:sz w:val="22"/>
          <w:szCs w:val="22"/>
          <w:lang w:eastAsia="es-ES"/>
        </w:rPr>
      </w:pPr>
      <w:r w:rsidRPr="000179CB">
        <w:rPr>
          <w:rFonts w:ascii="Calibri" w:hAnsi="Calibri" w:cs="Calibri"/>
          <w:sz w:val="22"/>
          <w:szCs w:val="22"/>
          <w:lang w:eastAsia="es-ES"/>
        </w:rPr>
        <w:t xml:space="preserve">Teniendo en cuenta las obligaciones propias del contrato a celebrar en este caso, se exigirá la constitución de cualquiera de las siguientes garantías de conformidad con lo establecido en el artículo 7 de la Ley 1150 de 2007 y el artículo 2.2.1.2.3.1.2 del Decreto 1082 de 2015 a) Contrato de seguro contenido en una póliza, b) Patrimonio autónomo, c) Garantía bancaria, para la cobertura de los siguientes riesgos: </w:t>
      </w:r>
    </w:p>
    <w:p w14:paraId="3D9B79F5" w14:textId="10A280E7" w:rsidR="00DA2488" w:rsidRDefault="00DA2488" w:rsidP="00C07174">
      <w:pPr>
        <w:jc w:val="both"/>
        <w:rPr>
          <w:rFonts w:ascii="Calibri" w:hAnsi="Calibri" w:cs="Calibri"/>
          <w:sz w:val="22"/>
          <w:szCs w:val="22"/>
          <w:lang w:eastAsia="es-ES"/>
        </w:rPr>
      </w:pPr>
    </w:p>
    <w:tbl>
      <w:tblPr>
        <w:tblStyle w:val="Tablaconcuadrcula"/>
        <w:tblW w:w="0" w:type="auto"/>
        <w:tblInd w:w="250" w:type="dxa"/>
        <w:tblLook w:val="04A0" w:firstRow="1" w:lastRow="0" w:firstColumn="1" w:lastColumn="0" w:noHBand="0" w:noVBand="1"/>
      </w:tblPr>
      <w:tblGrid>
        <w:gridCol w:w="1784"/>
        <w:gridCol w:w="1647"/>
        <w:gridCol w:w="2551"/>
        <w:gridCol w:w="2552"/>
      </w:tblGrid>
      <w:tr w:rsidR="00DA2488" w:rsidRPr="00703D68" w14:paraId="46501025" w14:textId="77777777" w:rsidTr="003F309F">
        <w:tc>
          <w:tcPr>
            <w:tcW w:w="1784" w:type="dxa"/>
            <w:vAlign w:val="center"/>
          </w:tcPr>
          <w:p w14:paraId="0840CEB0"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DESCRIPCION</w:t>
            </w:r>
          </w:p>
        </w:tc>
        <w:tc>
          <w:tcPr>
            <w:tcW w:w="1647" w:type="dxa"/>
            <w:vAlign w:val="center"/>
          </w:tcPr>
          <w:p w14:paraId="3945EB70"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PORCENTAJE</w:t>
            </w:r>
          </w:p>
        </w:tc>
        <w:tc>
          <w:tcPr>
            <w:tcW w:w="2551" w:type="dxa"/>
            <w:vAlign w:val="center"/>
          </w:tcPr>
          <w:p w14:paraId="4A65F5B0"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DURACION ADICIONAL</w:t>
            </w:r>
          </w:p>
        </w:tc>
        <w:tc>
          <w:tcPr>
            <w:tcW w:w="2552" w:type="dxa"/>
            <w:vAlign w:val="center"/>
          </w:tcPr>
          <w:p w14:paraId="448F3E26"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PERIODO</w:t>
            </w:r>
          </w:p>
        </w:tc>
      </w:tr>
      <w:tr w:rsidR="00DA2488" w:rsidRPr="00703D68" w14:paraId="7D9A3CA0" w14:textId="77777777" w:rsidTr="003F309F">
        <w:tc>
          <w:tcPr>
            <w:tcW w:w="1784" w:type="dxa"/>
          </w:tcPr>
          <w:p w14:paraId="08883B34"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&lt;campo editable&gt;</w:t>
            </w:r>
          </w:p>
        </w:tc>
        <w:tc>
          <w:tcPr>
            <w:tcW w:w="1647" w:type="dxa"/>
          </w:tcPr>
          <w:p w14:paraId="6D53F29C"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&lt;#&gt;%</w:t>
            </w:r>
          </w:p>
        </w:tc>
        <w:tc>
          <w:tcPr>
            <w:tcW w:w="2551" w:type="dxa"/>
          </w:tcPr>
          <w:p w14:paraId="488F37C4"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&lt;campo editable&gt;</w:t>
            </w:r>
          </w:p>
        </w:tc>
        <w:tc>
          <w:tcPr>
            <w:tcW w:w="2552" w:type="dxa"/>
          </w:tcPr>
          <w:p w14:paraId="395B4607" w14:textId="77777777" w:rsidR="00DA2488" w:rsidRPr="00703D68" w:rsidRDefault="00DA2488" w:rsidP="003F309F">
            <w:pPr>
              <w:jc w:val="both"/>
              <w:rPr>
                <w:rFonts w:asciiTheme="majorHAnsi" w:eastAsia="Arial" w:hAnsiTheme="majorHAnsi" w:cstheme="majorHAnsi"/>
                <w:bCs/>
                <w:spacing w:val="-1"/>
                <w:lang w:val="es-CO"/>
              </w:rPr>
            </w:pPr>
            <w:r w:rsidRPr="00703D68">
              <w:rPr>
                <w:rFonts w:asciiTheme="majorHAnsi" w:eastAsia="Arial" w:hAnsiTheme="majorHAnsi" w:cstheme="majorHAnsi"/>
                <w:bCs/>
                <w:spacing w:val="-1"/>
                <w:lang w:val="es-CO"/>
              </w:rPr>
              <w:t>&lt;DÍAS, MESES, AÑOS&gt;</w:t>
            </w:r>
          </w:p>
        </w:tc>
      </w:tr>
    </w:tbl>
    <w:p w14:paraId="4537C9AD" w14:textId="77777777" w:rsidR="00DA2488" w:rsidRPr="000179CB" w:rsidRDefault="00DA2488" w:rsidP="00C07174">
      <w:pPr>
        <w:jc w:val="both"/>
        <w:rPr>
          <w:rFonts w:ascii="Calibri" w:hAnsi="Calibri" w:cs="Calibri"/>
          <w:sz w:val="22"/>
          <w:szCs w:val="22"/>
          <w:lang w:eastAsia="es-ES"/>
        </w:rPr>
      </w:pPr>
    </w:p>
    <w:p w14:paraId="6CA16080" w14:textId="77777777" w:rsidR="00C07174" w:rsidRPr="000179CB" w:rsidRDefault="00C07174" w:rsidP="00C07174">
      <w:pPr>
        <w:jc w:val="both"/>
        <w:rPr>
          <w:rFonts w:ascii="Calibri" w:hAnsi="Calibri" w:cs="Calibri"/>
          <w:sz w:val="22"/>
          <w:szCs w:val="22"/>
          <w:lang w:eastAsia="es-ES"/>
        </w:rPr>
      </w:pPr>
    </w:p>
    <w:p w14:paraId="1182FAEA" w14:textId="38F00B92" w:rsidR="00502C4A" w:rsidRPr="000179CB" w:rsidRDefault="00E320DD" w:rsidP="00DA2488">
      <w:pPr>
        <w:jc w:val="both"/>
        <w:rPr>
          <w:rFonts w:ascii="Calibri" w:hAnsi="Calibri" w:cs="Calibri"/>
          <w:b/>
          <w:sz w:val="22"/>
          <w:szCs w:val="22"/>
          <w:lang w:val="es-CO" w:eastAsia="es-CO"/>
        </w:rPr>
      </w:pPr>
      <w:r w:rsidRPr="000179CB">
        <w:rPr>
          <w:rFonts w:ascii="Calibri" w:hAnsi="Calibri" w:cs="Calibri"/>
          <w:b/>
          <w:sz w:val="22"/>
          <w:szCs w:val="22"/>
          <w:lang w:val="es-CO" w:eastAsia="es-CO"/>
        </w:rPr>
        <w:t>ELEMENTOS DESCRIPTIVOS DEL CONTRATO A CELEBRAR</w:t>
      </w:r>
    </w:p>
    <w:p w14:paraId="68E0997A" w14:textId="77777777" w:rsidR="00502C4A" w:rsidRPr="000179CB" w:rsidRDefault="00502C4A" w:rsidP="00072FCC">
      <w:pPr>
        <w:autoSpaceDE w:val="0"/>
        <w:autoSpaceDN w:val="0"/>
        <w:adjustRightInd w:val="0"/>
        <w:jc w:val="both"/>
        <w:rPr>
          <w:rFonts w:ascii="Calibri" w:hAnsi="Calibri" w:cs="Calibri"/>
          <w:sz w:val="22"/>
          <w:szCs w:val="22"/>
          <w:lang w:val="es-CO" w:eastAsia="es-CO"/>
        </w:rPr>
      </w:pPr>
    </w:p>
    <w:p w14:paraId="0B6CDF8D" w14:textId="77777777" w:rsidR="00502C4A" w:rsidRPr="000179CB" w:rsidRDefault="007E7368" w:rsidP="00072FCC">
      <w:pPr>
        <w:autoSpaceDE w:val="0"/>
        <w:autoSpaceDN w:val="0"/>
        <w:adjustRightInd w:val="0"/>
        <w:jc w:val="both"/>
        <w:rPr>
          <w:rFonts w:ascii="Calibri" w:hAnsi="Calibri" w:cs="Calibri"/>
          <w:b/>
          <w:sz w:val="22"/>
          <w:szCs w:val="22"/>
          <w:lang w:val="es-CO" w:eastAsia="es-CO"/>
        </w:rPr>
      </w:pPr>
      <w:r w:rsidRPr="000179CB">
        <w:rPr>
          <w:rFonts w:ascii="Calibri" w:hAnsi="Calibri" w:cs="Calibri"/>
          <w:b/>
          <w:sz w:val="22"/>
          <w:szCs w:val="22"/>
          <w:lang w:val="es-CO" w:eastAsia="es-CO"/>
        </w:rPr>
        <w:t xml:space="preserve">9.1. </w:t>
      </w:r>
      <w:r w:rsidR="00E320DD" w:rsidRPr="000179CB">
        <w:rPr>
          <w:rFonts w:ascii="Calibri" w:hAnsi="Calibri" w:cs="Calibri"/>
          <w:b/>
          <w:sz w:val="22"/>
          <w:szCs w:val="22"/>
          <w:lang w:val="es-CO" w:eastAsia="es-CO"/>
        </w:rPr>
        <w:t>S</w:t>
      </w:r>
      <w:r w:rsidR="001257BC" w:rsidRPr="000179CB">
        <w:rPr>
          <w:rFonts w:ascii="Calibri" w:hAnsi="Calibri" w:cs="Calibri"/>
          <w:b/>
          <w:sz w:val="22"/>
          <w:szCs w:val="22"/>
          <w:lang w:val="es-CO" w:eastAsia="es-CO"/>
        </w:rPr>
        <w:t>UPERVISIÓN</w:t>
      </w:r>
      <w:r w:rsidR="00E320DD" w:rsidRPr="000179CB">
        <w:rPr>
          <w:rFonts w:ascii="Calibri" w:hAnsi="Calibri" w:cs="Calibri"/>
          <w:b/>
          <w:sz w:val="22"/>
          <w:szCs w:val="22"/>
          <w:lang w:val="es-CO" w:eastAsia="es-CO"/>
        </w:rPr>
        <w:t>:</w:t>
      </w:r>
    </w:p>
    <w:p w14:paraId="6AC8CBDC" w14:textId="77777777" w:rsidR="001257BC" w:rsidRPr="000179CB" w:rsidRDefault="001257BC" w:rsidP="00072FCC">
      <w:pPr>
        <w:autoSpaceDE w:val="0"/>
        <w:autoSpaceDN w:val="0"/>
        <w:adjustRightInd w:val="0"/>
        <w:jc w:val="both"/>
        <w:rPr>
          <w:rFonts w:ascii="Calibri" w:hAnsi="Calibri" w:cs="Calibri"/>
          <w:b/>
          <w:sz w:val="22"/>
          <w:szCs w:val="22"/>
          <w:lang w:val="es-CO" w:eastAsia="es-CO"/>
        </w:rPr>
      </w:pPr>
    </w:p>
    <w:p w14:paraId="34419422" w14:textId="1BB8B59D" w:rsidR="0090327E" w:rsidRPr="000179CB" w:rsidRDefault="00060ED7" w:rsidP="0090327E">
      <w:pPr>
        <w:jc w:val="both"/>
        <w:rPr>
          <w:rFonts w:ascii="Calibri" w:hAnsi="Calibri" w:cs="Calibri"/>
          <w:sz w:val="22"/>
          <w:szCs w:val="22"/>
          <w:lang w:eastAsia="es-ES"/>
        </w:rPr>
      </w:pPr>
      <w:r w:rsidRPr="000179CB">
        <w:rPr>
          <w:rFonts w:ascii="Calibri" w:hAnsi="Calibri" w:cs="Calibri"/>
          <w:sz w:val="22"/>
          <w:szCs w:val="22"/>
          <w:lang w:val="es-CO" w:eastAsia="es-CO"/>
        </w:rPr>
        <w:t xml:space="preserve">El seguimiento y control de la ejecución del contrato resultante de este proceso se realizará según lo estipulado en el plan, así: La supervisión del objeto a contratar estará a cargo de </w:t>
      </w:r>
      <w:r w:rsidR="0090327E" w:rsidRPr="000179CB">
        <w:rPr>
          <w:rFonts w:ascii="Calibri" w:hAnsi="Calibri" w:cs="Calibri"/>
          <w:sz w:val="22"/>
          <w:szCs w:val="22"/>
          <w:lang w:eastAsia="es-ES"/>
        </w:rPr>
        <w:t xml:space="preserve">Para todos los efectos legales, la supervisión del contrato estará a cargo de </w:t>
      </w:r>
      <w:r w:rsidR="00DA2488" w:rsidRPr="00DA2488">
        <w:rPr>
          <w:rFonts w:ascii="Calibri" w:hAnsi="Calibri" w:cs="Calibri"/>
          <w:sz w:val="22"/>
          <w:szCs w:val="22"/>
          <w:highlight w:val="yellow"/>
          <w:lang w:eastAsia="es-ES"/>
        </w:rPr>
        <w:t>XXXXXXXXXXXX</w:t>
      </w:r>
      <w:r w:rsidR="0090327E" w:rsidRPr="000179CB">
        <w:rPr>
          <w:rFonts w:ascii="Calibri" w:hAnsi="Calibri" w:cs="Calibri"/>
          <w:sz w:val="22"/>
          <w:szCs w:val="22"/>
          <w:lang w:eastAsia="es-ES"/>
        </w:rPr>
        <w:t>; funcionario que vigilará el cumplimiento de las obligaciones emanadas del mismo, verificará el cabal cumplimiento de las obligaciones de EL CONTRATISTA y vigilará la correcta ejecución técnica, administrativa y financiera del contrato.</w:t>
      </w:r>
    </w:p>
    <w:p w14:paraId="52DCB4B1" w14:textId="77777777" w:rsidR="00786C31" w:rsidRPr="000179CB" w:rsidRDefault="00786C31" w:rsidP="00072FCC">
      <w:pPr>
        <w:autoSpaceDE w:val="0"/>
        <w:autoSpaceDN w:val="0"/>
        <w:adjustRightInd w:val="0"/>
        <w:jc w:val="both"/>
        <w:rPr>
          <w:rFonts w:ascii="Calibri" w:hAnsi="Calibri" w:cs="Calibri"/>
          <w:b/>
          <w:bCs/>
          <w:sz w:val="22"/>
          <w:szCs w:val="22"/>
          <w:lang w:val="es-CO" w:eastAsia="es-CO"/>
        </w:rPr>
      </w:pPr>
    </w:p>
    <w:p w14:paraId="780CCA0E" w14:textId="77777777" w:rsidR="00502C4A" w:rsidRPr="000179CB" w:rsidRDefault="007E7368" w:rsidP="00072FCC">
      <w:p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 xml:space="preserve">9.2. </w:t>
      </w:r>
      <w:r w:rsidR="0057541C" w:rsidRPr="000179CB">
        <w:rPr>
          <w:rFonts w:ascii="Calibri" w:hAnsi="Calibri" w:cs="Calibri"/>
          <w:b/>
          <w:bCs/>
          <w:sz w:val="22"/>
          <w:szCs w:val="22"/>
          <w:lang w:val="es-CO" w:eastAsia="es-CO"/>
        </w:rPr>
        <w:t>LUGAR DE EJECUCIÓN (SITIO DE ENTREGA DE LOS BIENES O SERVICIOS):</w:t>
      </w:r>
    </w:p>
    <w:p w14:paraId="5BB5A58E" w14:textId="14B64F56" w:rsidR="00BF4BF6" w:rsidRPr="000179CB" w:rsidRDefault="00502C4A" w:rsidP="00072FCC">
      <w:pPr>
        <w:autoSpaceDE w:val="0"/>
        <w:autoSpaceDN w:val="0"/>
        <w:adjustRightInd w:val="0"/>
        <w:jc w:val="both"/>
        <w:rPr>
          <w:rFonts w:ascii="Calibri" w:hAnsi="Calibri" w:cs="Calibri"/>
          <w:sz w:val="22"/>
          <w:szCs w:val="22"/>
          <w:highlight w:val="yellow"/>
          <w:lang w:val="es-CO" w:eastAsia="es-CO"/>
        </w:rPr>
      </w:pPr>
      <w:r w:rsidRPr="000179CB">
        <w:rPr>
          <w:rFonts w:ascii="Calibri" w:hAnsi="Calibri" w:cs="Calibri"/>
          <w:sz w:val="22"/>
          <w:szCs w:val="22"/>
          <w:lang w:val="es-CO" w:eastAsia="es-CO"/>
        </w:rPr>
        <w:t xml:space="preserve">Municipio de </w:t>
      </w:r>
      <w:r w:rsidR="00DA2488">
        <w:rPr>
          <w:rFonts w:ascii="Calibri" w:hAnsi="Calibri" w:cs="Calibri"/>
          <w:sz w:val="22"/>
          <w:szCs w:val="22"/>
          <w:lang w:val="es-CO" w:eastAsia="es-CO"/>
        </w:rPr>
        <w:t>Montería</w:t>
      </w:r>
      <w:r w:rsidR="003F2969" w:rsidRPr="000179CB">
        <w:rPr>
          <w:rFonts w:ascii="Calibri" w:hAnsi="Calibri" w:cs="Calibri"/>
          <w:sz w:val="22"/>
          <w:szCs w:val="22"/>
          <w:lang w:val="es-CO" w:eastAsia="es-CO"/>
        </w:rPr>
        <w:t xml:space="preserve"> (</w:t>
      </w:r>
      <w:r w:rsidR="007E7368" w:rsidRPr="000179CB">
        <w:rPr>
          <w:rFonts w:ascii="Calibri" w:hAnsi="Calibri" w:cs="Calibri"/>
          <w:sz w:val="22"/>
          <w:szCs w:val="22"/>
          <w:lang w:val="es-CO" w:eastAsia="es-CO"/>
        </w:rPr>
        <w:t>Córdoba</w:t>
      </w:r>
      <w:r w:rsidR="003F2969" w:rsidRPr="000179CB">
        <w:rPr>
          <w:rFonts w:ascii="Calibri" w:hAnsi="Calibri" w:cs="Calibri"/>
          <w:sz w:val="22"/>
          <w:szCs w:val="22"/>
          <w:lang w:val="es-CO" w:eastAsia="es-CO"/>
        </w:rPr>
        <w:t>)</w:t>
      </w:r>
      <w:r w:rsidRPr="000179CB">
        <w:rPr>
          <w:rFonts w:ascii="Calibri" w:hAnsi="Calibri" w:cs="Calibri"/>
          <w:sz w:val="22"/>
          <w:szCs w:val="22"/>
          <w:lang w:val="es-CO" w:eastAsia="es-CO"/>
        </w:rPr>
        <w:t>.</w:t>
      </w:r>
    </w:p>
    <w:p w14:paraId="3E9F33DB" w14:textId="77777777" w:rsidR="00BF4BF6" w:rsidRPr="000179CB" w:rsidRDefault="00BF4BF6" w:rsidP="00072FCC">
      <w:pPr>
        <w:autoSpaceDE w:val="0"/>
        <w:autoSpaceDN w:val="0"/>
        <w:adjustRightInd w:val="0"/>
        <w:jc w:val="both"/>
        <w:rPr>
          <w:rFonts w:ascii="Calibri" w:hAnsi="Calibri" w:cs="Calibri"/>
          <w:sz w:val="22"/>
          <w:szCs w:val="22"/>
          <w:highlight w:val="yellow"/>
          <w:lang w:val="es-CO" w:eastAsia="es-CO"/>
        </w:rPr>
      </w:pPr>
    </w:p>
    <w:p w14:paraId="05E4D032" w14:textId="77777777" w:rsidR="0090327E" w:rsidRPr="000179CB" w:rsidRDefault="0057541C" w:rsidP="0090327E">
      <w:pPr>
        <w:numPr>
          <w:ilvl w:val="1"/>
          <w:numId w:val="48"/>
        </w:num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DURACIÓN O PLAZO DE EJECUCIÓN DEL CONTRATO:</w:t>
      </w:r>
    </w:p>
    <w:p w14:paraId="3613CC21" w14:textId="77777777" w:rsidR="0090327E" w:rsidRPr="000179CB" w:rsidRDefault="0090327E" w:rsidP="0090327E">
      <w:pPr>
        <w:autoSpaceDE w:val="0"/>
        <w:autoSpaceDN w:val="0"/>
        <w:adjustRightInd w:val="0"/>
        <w:ind w:left="360"/>
        <w:jc w:val="both"/>
        <w:rPr>
          <w:rFonts w:ascii="Calibri" w:hAnsi="Calibri" w:cs="Calibri"/>
          <w:b/>
          <w:bCs/>
          <w:sz w:val="22"/>
          <w:szCs w:val="22"/>
          <w:lang w:val="es-CO" w:eastAsia="es-CO"/>
        </w:rPr>
      </w:pPr>
    </w:p>
    <w:p w14:paraId="308AF025" w14:textId="0521D891" w:rsidR="0090327E" w:rsidRPr="000179CB" w:rsidRDefault="0090327E" w:rsidP="001B1E10">
      <w:pPr>
        <w:autoSpaceDE w:val="0"/>
        <w:autoSpaceDN w:val="0"/>
        <w:adjustRightInd w:val="0"/>
        <w:jc w:val="both"/>
        <w:rPr>
          <w:rFonts w:ascii="Calibri" w:hAnsi="Calibri" w:cs="Calibri"/>
          <w:b/>
          <w:bCs/>
          <w:sz w:val="22"/>
          <w:szCs w:val="22"/>
          <w:lang w:val="es-CO" w:eastAsia="es-CO"/>
        </w:rPr>
      </w:pPr>
      <w:r w:rsidRPr="000179CB">
        <w:rPr>
          <w:rFonts w:ascii="Calibri" w:hAnsi="Calibri" w:cs="Calibri"/>
          <w:sz w:val="22"/>
          <w:szCs w:val="22"/>
          <w:lang w:eastAsia="es-ES"/>
        </w:rPr>
        <w:t>El plazo de ejec</w:t>
      </w:r>
      <w:r w:rsidR="00076EB6" w:rsidRPr="000179CB">
        <w:rPr>
          <w:rFonts w:ascii="Calibri" w:hAnsi="Calibri" w:cs="Calibri"/>
          <w:sz w:val="22"/>
          <w:szCs w:val="22"/>
          <w:lang w:eastAsia="es-ES"/>
        </w:rPr>
        <w:t xml:space="preserve">ución del contrato será </w:t>
      </w:r>
      <w:r w:rsidR="00795976" w:rsidRPr="000179CB">
        <w:rPr>
          <w:rFonts w:ascii="Calibri" w:hAnsi="Calibri" w:cs="Calibri"/>
          <w:sz w:val="22"/>
          <w:szCs w:val="22"/>
          <w:lang w:eastAsia="es-ES"/>
        </w:rPr>
        <w:t xml:space="preserve">de </w:t>
      </w:r>
      <w:r w:rsidR="00DA2488" w:rsidRPr="00DA2488">
        <w:rPr>
          <w:rFonts w:ascii="Calibri" w:hAnsi="Calibri" w:cs="Calibri"/>
          <w:sz w:val="22"/>
          <w:szCs w:val="22"/>
          <w:highlight w:val="yellow"/>
          <w:lang w:eastAsia="es-ES"/>
        </w:rPr>
        <w:t>XXXXX</w:t>
      </w:r>
      <w:r w:rsidR="00795976" w:rsidRPr="000179CB">
        <w:rPr>
          <w:rFonts w:ascii="Calibri" w:hAnsi="Calibri" w:cs="Calibri"/>
          <w:sz w:val="22"/>
          <w:szCs w:val="22"/>
          <w:lang w:eastAsia="es-ES"/>
        </w:rPr>
        <w:t xml:space="preserve"> </w:t>
      </w:r>
      <w:r w:rsidRPr="000179CB">
        <w:rPr>
          <w:rFonts w:ascii="Calibri" w:hAnsi="Calibri" w:cs="Calibri"/>
          <w:sz w:val="22"/>
          <w:szCs w:val="22"/>
          <w:lang w:eastAsia="es-ES"/>
        </w:rPr>
        <w:t xml:space="preserve">y/o agotar presupuesto, contados a partir de la suscripción del acta de inicio del contrato, previo cumplimiento de los requisitos de ejecución, los cuales en todo caso no podrán sobrepasar la vigencia fiscal </w:t>
      </w:r>
      <w:r w:rsidRPr="00DA2488">
        <w:rPr>
          <w:rFonts w:ascii="Calibri" w:hAnsi="Calibri" w:cs="Calibri"/>
          <w:sz w:val="22"/>
          <w:szCs w:val="22"/>
          <w:highlight w:val="yellow"/>
          <w:lang w:eastAsia="es-ES"/>
        </w:rPr>
        <w:t>20</w:t>
      </w:r>
      <w:r w:rsidR="00DA2488" w:rsidRPr="00DA2488">
        <w:rPr>
          <w:rFonts w:ascii="Calibri" w:hAnsi="Calibri" w:cs="Calibri"/>
          <w:sz w:val="22"/>
          <w:szCs w:val="22"/>
          <w:highlight w:val="yellow"/>
          <w:lang w:eastAsia="es-ES"/>
        </w:rPr>
        <w:t>XX</w:t>
      </w:r>
      <w:r w:rsidRPr="000179CB">
        <w:rPr>
          <w:rFonts w:ascii="Calibri" w:hAnsi="Calibri" w:cs="Calibri"/>
          <w:sz w:val="22"/>
          <w:szCs w:val="22"/>
          <w:lang w:eastAsia="es-ES"/>
        </w:rPr>
        <w:t>.</w:t>
      </w:r>
    </w:p>
    <w:p w14:paraId="5D2B9355" w14:textId="77777777" w:rsidR="00C849F0" w:rsidRPr="000179CB" w:rsidRDefault="00C849F0" w:rsidP="00152527">
      <w:pPr>
        <w:autoSpaceDE w:val="0"/>
        <w:autoSpaceDN w:val="0"/>
        <w:adjustRightInd w:val="0"/>
        <w:jc w:val="both"/>
        <w:rPr>
          <w:rFonts w:ascii="Calibri" w:hAnsi="Calibri" w:cs="Calibri"/>
          <w:sz w:val="22"/>
          <w:szCs w:val="22"/>
          <w:highlight w:val="yellow"/>
          <w:lang w:eastAsia="es-CO"/>
        </w:rPr>
      </w:pPr>
    </w:p>
    <w:p w14:paraId="6BC00030" w14:textId="77777777" w:rsidR="00152527" w:rsidRPr="000179CB" w:rsidRDefault="00152527" w:rsidP="007E7368">
      <w:pPr>
        <w:numPr>
          <w:ilvl w:val="0"/>
          <w:numId w:val="48"/>
        </w:numPr>
        <w:autoSpaceDE w:val="0"/>
        <w:autoSpaceDN w:val="0"/>
        <w:adjustRightInd w:val="0"/>
        <w:jc w:val="both"/>
        <w:rPr>
          <w:rFonts w:ascii="Calibri" w:hAnsi="Calibri" w:cs="Calibri"/>
          <w:sz w:val="22"/>
          <w:szCs w:val="22"/>
          <w:lang w:val="es-CO" w:eastAsia="es-CO"/>
        </w:rPr>
      </w:pPr>
      <w:r w:rsidRPr="000179CB">
        <w:rPr>
          <w:rFonts w:ascii="Calibri" w:hAnsi="Calibri" w:cs="Calibri"/>
          <w:b/>
          <w:bCs/>
          <w:color w:val="000000"/>
          <w:sz w:val="22"/>
          <w:szCs w:val="22"/>
        </w:rPr>
        <w:t>ESTUDIO DE MERCADO</w:t>
      </w:r>
    </w:p>
    <w:p w14:paraId="3FD42940" w14:textId="77777777" w:rsidR="00160326" w:rsidRPr="000179CB" w:rsidRDefault="00160326" w:rsidP="00160326">
      <w:pPr>
        <w:autoSpaceDE w:val="0"/>
        <w:autoSpaceDN w:val="0"/>
        <w:adjustRightInd w:val="0"/>
        <w:ind w:left="360"/>
        <w:jc w:val="both"/>
        <w:rPr>
          <w:rFonts w:ascii="Calibri" w:hAnsi="Calibri" w:cs="Calibri"/>
          <w:b/>
          <w:bCs/>
          <w:color w:val="000000"/>
          <w:sz w:val="22"/>
          <w:szCs w:val="22"/>
        </w:rPr>
      </w:pPr>
    </w:p>
    <w:p w14:paraId="1806B187" w14:textId="77777777" w:rsidR="00152527" w:rsidRPr="000179CB" w:rsidRDefault="00152527" w:rsidP="00152527">
      <w:pPr>
        <w:pStyle w:val="Default"/>
        <w:numPr>
          <w:ilvl w:val="0"/>
          <w:numId w:val="33"/>
        </w:numPr>
        <w:jc w:val="both"/>
        <w:rPr>
          <w:rFonts w:ascii="Calibri" w:hAnsi="Calibri" w:cs="Calibri"/>
          <w:b/>
          <w:bCs/>
          <w:sz w:val="22"/>
          <w:szCs w:val="22"/>
          <w:lang w:val="es-MX"/>
        </w:rPr>
      </w:pPr>
      <w:r w:rsidRPr="000179CB">
        <w:rPr>
          <w:rFonts w:ascii="Calibri" w:hAnsi="Calibri" w:cs="Calibri"/>
          <w:b/>
          <w:bCs/>
          <w:sz w:val="22"/>
          <w:szCs w:val="22"/>
          <w:lang w:val="es-MX"/>
        </w:rPr>
        <w:t>ASPECTOS GENERALES DEL MERCADO:</w:t>
      </w:r>
    </w:p>
    <w:p w14:paraId="53D55392" w14:textId="77777777" w:rsidR="00C849F0" w:rsidRPr="000179CB" w:rsidRDefault="00C849F0" w:rsidP="00C849F0">
      <w:pPr>
        <w:pStyle w:val="Default"/>
        <w:ind w:left="720"/>
        <w:jc w:val="both"/>
        <w:rPr>
          <w:rFonts w:ascii="Calibri" w:hAnsi="Calibri" w:cs="Calibri"/>
          <w:b/>
          <w:bCs/>
          <w:sz w:val="22"/>
          <w:szCs w:val="22"/>
          <w:lang w:val="es-MX"/>
        </w:rPr>
      </w:pPr>
    </w:p>
    <w:p w14:paraId="693DB0AF" w14:textId="6E24788A" w:rsidR="003A3136" w:rsidRPr="000179CB" w:rsidRDefault="003A3136" w:rsidP="00353C2C">
      <w:pPr>
        <w:ind w:left="720"/>
        <w:jc w:val="both"/>
        <w:rPr>
          <w:rFonts w:ascii="Calibri" w:hAnsi="Calibri" w:cs="Calibri"/>
          <w:sz w:val="22"/>
          <w:szCs w:val="22"/>
          <w:lang w:val="es-MX"/>
        </w:rPr>
      </w:pPr>
    </w:p>
    <w:p w14:paraId="7EB007E8" w14:textId="7124F2B7" w:rsidR="003A3136" w:rsidRPr="000179CB" w:rsidRDefault="003A3136" w:rsidP="003A3136">
      <w:pPr>
        <w:pStyle w:val="Sangradetextonormal"/>
        <w:numPr>
          <w:ilvl w:val="0"/>
          <w:numId w:val="32"/>
        </w:numPr>
        <w:spacing w:after="0"/>
        <w:jc w:val="both"/>
        <w:rPr>
          <w:rFonts w:ascii="Calibri" w:hAnsi="Calibri" w:cs="Calibri"/>
          <w:b/>
          <w:bCs/>
          <w:sz w:val="22"/>
          <w:szCs w:val="22"/>
          <w:lang w:val="es-MX"/>
        </w:rPr>
      </w:pPr>
      <w:r w:rsidRPr="000179CB">
        <w:rPr>
          <w:rFonts w:ascii="Calibri" w:hAnsi="Calibri" w:cs="Calibri"/>
          <w:b/>
          <w:bCs/>
          <w:sz w:val="22"/>
          <w:szCs w:val="22"/>
          <w:lang w:val="es-MX"/>
        </w:rPr>
        <w:t>COTIZACIONES REALIZADAS PARA EL PRESENTE PROCESO:</w:t>
      </w:r>
    </w:p>
    <w:p w14:paraId="31805257" w14:textId="77777777" w:rsidR="007D4C92" w:rsidRPr="000179CB" w:rsidRDefault="007D4C92" w:rsidP="007D4C92">
      <w:pPr>
        <w:pStyle w:val="Sangradetextonormal"/>
        <w:spacing w:after="0"/>
        <w:ind w:left="720"/>
        <w:jc w:val="both"/>
        <w:rPr>
          <w:rFonts w:ascii="Calibri" w:hAnsi="Calibri" w:cs="Calibri"/>
          <w:b/>
          <w:bCs/>
          <w:sz w:val="22"/>
          <w:szCs w:val="22"/>
          <w:lang w:val="es-MX"/>
        </w:rPr>
      </w:pPr>
    </w:p>
    <w:tbl>
      <w:tblPr>
        <w:tblW w:w="5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4047"/>
      </w:tblGrid>
      <w:tr w:rsidR="00940384" w:rsidRPr="000179CB" w14:paraId="608EA893" w14:textId="77777777" w:rsidTr="00581192">
        <w:trPr>
          <w:trHeight w:val="120"/>
          <w:jc w:val="center"/>
        </w:trPr>
        <w:tc>
          <w:tcPr>
            <w:tcW w:w="1423" w:type="dxa"/>
          </w:tcPr>
          <w:p w14:paraId="422C436C" w14:textId="2E0ADACF" w:rsidR="00940384" w:rsidRPr="000179CB" w:rsidRDefault="00940384" w:rsidP="00940384">
            <w:pPr>
              <w:pStyle w:val="Default"/>
              <w:jc w:val="center"/>
              <w:rPr>
                <w:rFonts w:ascii="Calibri" w:hAnsi="Calibri" w:cs="Calibri"/>
                <w:sz w:val="22"/>
                <w:szCs w:val="22"/>
              </w:rPr>
            </w:pPr>
            <w:r w:rsidRPr="000179CB">
              <w:rPr>
                <w:rFonts w:ascii="Calibri" w:hAnsi="Calibri" w:cs="Calibri"/>
                <w:b/>
                <w:bCs/>
                <w:sz w:val="22"/>
                <w:szCs w:val="22"/>
              </w:rPr>
              <w:t>ITEM</w:t>
            </w:r>
          </w:p>
        </w:tc>
        <w:tc>
          <w:tcPr>
            <w:tcW w:w="4047" w:type="dxa"/>
          </w:tcPr>
          <w:p w14:paraId="37234EB1" w14:textId="4BAC6885" w:rsidR="00940384" w:rsidRPr="000179CB" w:rsidRDefault="00940384" w:rsidP="00940384">
            <w:pPr>
              <w:pStyle w:val="Default"/>
              <w:jc w:val="center"/>
              <w:rPr>
                <w:rFonts w:ascii="Calibri" w:hAnsi="Calibri" w:cs="Calibri"/>
                <w:sz w:val="22"/>
                <w:szCs w:val="22"/>
              </w:rPr>
            </w:pPr>
            <w:r w:rsidRPr="000179CB">
              <w:rPr>
                <w:rFonts w:ascii="Calibri" w:hAnsi="Calibri" w:cs="Calibri"/>
                <w:b/>
                <w:bCs/>
                <w:sz w:val="22"/>
                <w:szCs w:val="22"/>
              </w:rPr>
              <w:t>RAZÓN SOCIAL</w:t>
            </w:r>
          </w:p>
        </w:tc>
      </w:tr>
      <w:tr w:rsidR="00940384" w:rsidRPr="000179CB" w14:paraId="31FA359B" w14:textId="77777777" w:rsidTr="00581192">
        <w:trPr>
          <w:trHeight w:val="120"/>
          <w:jc w:val="center"/>
        </w:trPr>
        <w:tc>
          <w:tcPr>
            <w:tcW w:w="1423" w:type="dxa"/>
          </w:tcPr>
          <w:p w14:paraId="5BE60C28" w14:textId="0318D28D" w:rsidR="00940384" w:rsidRPr="000179CB" w:rsidRDefault="00940384" w:rsidP="00940384">
            <w:pPr>
              <w:pStyle w:val="Default"/>
              <w:jc w:val="center"/>
              <w:rPr>
                <w:rFonts w:ascii="Calibri" w:hAnsi="Calibri" w:cs="Calibri"/>
                <w:sz w:val="22"/>
                <w:szCs w:val="22"/>
              </w:rPr>
            </w:pPr>
          </w:p>
        </w:tc>
        <w:tc>
          <w:tcPr>
            <w:tcW w:w="4047" w:type="dxa"/>
          </w:tcPr>
          <w:p w14:paraId="236D44EE" w14:textId="00F64745" w:rsidR="00940384" w:rsidRPr="000179CB" w:rsidRDefault="00940384" w:rsidP="00940384">
            <w:pPr>
              <w:pStyle w:val="Default"/>
              <w:rPr>
                <w:rFonts w:ascii="Calibri" w:hAnsi="Calibri" w:cs="Calibri"/>
                <w:sz w:val="22"/>
                <w:szCs w:val="22"/>
              </w:rPr>
            </w:pPr>
          </w:p>
        </w:tc>
      </w:tr>
      <w:tr w:rsidR="00940384" w:rsidRPr="000179CB" w14:paraId="58C835CE" w14:textId="77777777" w:rsidTr="00581192">
        <w:trPr>
          <w:trHeight w:val="120"/>
          <w:jc w:val="center"/>
        </w:trPr>
        <w:tc>
          <w:tcPr>
            <w:tcW w:w="1423" w:type="dxa"/>
          </w:tcPr>
          <w:p w14:paraId="66E7384C" w14:textId="68B055E2" w:rsidR="00940384" w:rsidRPr="000179CB" w:rsidRDefault="00940384" w:rsidP="00940384">
            <w:pPr>
              <w:pStyle w:val="Default"/>
              <w:jc w:val="center"/>
              <w:rPr>
                <w:rFonts w:ascii="Calibri" w:hAnsi="Calibri" w:cs="Calibri"/>
                <w:sz w:val="22"/>
                <w:szCs w:val="22"/>
              </w:rPr>
            </w:pPr>
          </w:p>
        </w:tc>
        <w:tc>
          <w:tcPr>
            <w:tcW w:w="4047" w:type="dxa"/>
          </w:tcPr>
          <w:p w14:paraId="4F67B644" w14:textId="6A520C57" w:rsidR="00940384" w:rsidRPr="000179CB" w:rsidRDefault="00940384" w:rsidP="00940384">
            <w:pPr>
              <w:pStyle w:val="Default"/>
              <w:rPr>
                <w:rFonts w:ascii="Calibri" w:hAnsi="Calibri" w:cs="Calibri"/>
                <w:sz w:val="22"/>
                <w:szCs w:val="22"/>
              </w:rPr>
            </w:pPr>
          </w:p>
        </w:tc>
      </w:tr>
      <w:tr w:rsidR="00940384" w:rsidRPr="000179CB" w14:paraId="28171235" w14:textId="77777777" w:rsidTr="00581192">
        <w:trPr>
          <w:trHeight w:val="266"/>
          <w:jc w:val="center"/>
        </w:trPr>
        <w:tc>
          <w:tcPr>
            <w:tcW w:w="1423" w:type="dxa"/>
          </w:tcPr>
          <w:p w14:paraId="13C4F748" w14:textId="370B6146" w:rsidR="00940384" w:rsidRPr="000179CB" w:rsidRDefault="00940384" w:rsidP="00940384">
            <w:pPr>
              <w:pStyle w:val="Default"/>
              <w:jc w:val="center"/>
              <w:rPr>
                <w:rFonts w:ascii="Calibri" w:hAnsi="Calibri" w:cs="Calibri"/>
                <w:sz w:val="22"/>
                <w:szCs w:val="22"/>
              </w:rPr>
            </w:pPr>
          </w:p>
        </w:tc>
        <w:tc>
          <w:tcPr>
            <w:tcW w:w="4047" w:type="dxa"/>
          </w:tcPr>
          <w:p w14:paraId="064F37A9" w14:textId="4FDB9C63" w:rsidR="00940384" w:rsidRPr="000179CB" w:rsidRDefault="00940384" w:rsidP="00940384">
            <w:pPr>
              <w:pStyle w:val="Default"/>
              <w:rPr>
                <w:rFonts w:ascii="Calibri" w:hAnsi="Calibri" w:cs="Calibri"/>
                <w:sz w:val="22"/>
                <w:szCs w:val="22"/>
              </w:rPr>
            </w:pPr>
          </w:p>
        </w:tc>
      </w:tr>
    </w:tbl>
    <w:p w14:paraId="18223D7E" w14:textId="48CE5222" w:rsidR="003A3136" w:rsidRPr="000179CB" w:rsidRDefault="003A3136" w:rsidP="003A3136">
      <w:pPr>
        <w:pStyle w:val="Sangradetextonormal"/>
        <w:spacing w:after="0"/>
        <w:ind w:left="0"/>
        <w:jc w:val="both"/>
        <w:rPr>
          <w:rFonts w:ascii="Calibri" w:hAnsi="Calibri" w:cs="Calibri"/>
          <w:b/>
          <w:bCs/>
          <w:sz w:val="22"/>
          <w:szCs w:val="22"/>
        </w:rPr>
      </w:pPr>
    </w:p>
    <w:p w14:paraId="158AB5E9" w14:textId="59E427F8" w:rsidR="003A3136" w:rsidRPr="000179CB" w:rsidRDefault="003A3136" w:rsidP="00DA60F8">
      <w:pPr>
        <w:pStyle w:val="Sangradetextonormal"/>
        <w:numPr>
          <w:ilvl w:val="0"/>
          <w:numId w:val="32"/>
        </w:numPr>
        <w:spacing w:after="0"/>
        <w:jc w:val="both"/>
        <w:rPr>
          <w:rFonts w:ascii="Calibri" w:hAnsi="Calibri" w:cs="Calibri"/>
          <w:sz w:val="22"/>
          <w:szCs w:val="22"/>
          <w:lang w:val="es-CO" w:eastAsia="es-CO"/>
        </w:rPr>
      </w:pPr>
      <w:r w:rsidRPr="000179CB">
        <w:rPr>
          <w:rFonts w:ascii="Calibri" w:hAnsi="Calibri" w:cs="Calibri"/>
          <w:b/>
          <w:bCs/>
          <w:sz w:val="22"/>
          <w:szCs w:val="22"/>
          <w:lang w:val="es-MX"/>
        </w:rPr>
        <w:t xml:space="preserve">ANÁLISIS DE LOS OFERENTES: </w:t>
      </w:r>
      <w:r w:rsidRPr="000179CB">
        <w:rPr>
          <w:rFonts w:ascii="Calibri" w:hAnsi="Calibri" w:cs="Calibri"/>
          <w:sz w:val="22"/>
          <w:szCs w:val="22"/>
          <w:lang w:val="es-MX"/>
        </w:rPr>
        <w:t xml:space="preserve">Para el presente proceso y lo requerido en el mismo, los oferentes que pueden presentarse deberán encontrarse en el sector económico de comercio de </w:t>
      </w:r>
      <w:r w:rsidR="00DA2488" w:rsidRPr="00DA2488">
        <w:rPr>
          <w:rFonts w:ascii="Calibri" w:hAnsi="Calibri" w:cs="Calibri"/>
          <w:sz w:val="22"/>
          <w:szCs w:val="22"/>
          <w:highlight w:val="yellow"/>
          <w:lang w:val="es-MX"/>
        </w:rPr>
        <w:t>XXXXXXXXX</w:t>
      </w:r>
      <w:r w:rsidRPr="000179CB">
        <w:rPr>
          <w:rFonts w:ascii="Calibri" w:hAnsi="Calibri" w:cs="Calibri"/>
          <w:color w:val="FF0000"/>
          <w:sz w:val="22"/>
          <w:szCs w:val="22"/>
          <w:lang w:val="es-MX"/>
        </w:rPr>
        <w:t xml:space="preserve"> </w:t>
      </w:r>
      <w:r w:rsidRPr="000179CB">
        <w:rPr>
          <w:rFonts w:ascii="Calibri" w:hAnsi="Calibri" w:cs="Calibri"/>
          <w:sz w:val="22"/>
          <w:szCs w:val="22"/>
          <w:lang w:val="es-MX"/>
        </w:rPr>
        <w:t>y que cumplan con toda la normatividad para tal efecto.</w:t>
      </w:r>
    </w:p>
    <w:p w14:paraId="5A95CB42" w14:textId="298AD67B" w:rsidR="00923D5A" w:rsidRPr="000179CB" w:rsidRDefault="00923D5A" w:rsidP="00060ED7">
      <w:pPr>
        <w:jc w:val="both"/>
        <w:rPr>
          <w:rFonts w:ascii="Calibri" w:hAnsi="Calibri" w:cs="Calibri"/>
          <w:sz w:val="22"/>
          <w:szCs w:val="22"/>
          <w:lang w:val="es-CO" w:eastAsia="es-CO"/>
        </w:rPr>
      </w:pPr>
    </w:p>
    <w:p w14:paraId="152E310B" w14:textId="512B2EE1" w:rsidR="00F43B44" w:rsidRPr="000179CB" w:rsidRDefault="00F43B44" w:rsidP="00060ED7">
      <w:pPr>
        <w:jc w:val="both"/>
        <w:rPr>
          <w:rFonts w:ascii="Calibri" w:hAnsi="Calibri" w:cs="Calibri"/>
          <w:sz w:val="22"/>
          <w:szCs w:val="22"/>
          <w:lang w:val="es-CO" w:eastAsia="es-CO"/>
        </w:rPr>
      </w:pPr>
    </w:p>
    <w:p w14:paraId="24482985" w14:textId="320B1461" w:rsidR="00152527" w:rsidRPr="000179CB" w:rsidRDefault="00152527" w:rsidP="00152527">
      <w:pPr>
        <w:pStyle w:val="Sangradetextonormal"/>
        <w:numPr>
          <w:ilvl w:val="0"/>
          <w:numId w:val="31"/>
        </w:numPr>
        <w:spacing w:after="0"/>
        <w:jc w:val="both"/>
        <w:rPr>
          <w:rFonts w:ascii="Calibri" w:hAnsi="Calibri" w:cs="Calibri"/>
          <w:sz w:val="22"/>
          <w:szCs w:val="22"/>
          <w:lang w:val="es-MX"/>
        </w:rPr>
      </w:pPr>
      <w:r w:rsidRPr="000179CB">
        <w:rPr>
          <w:rFonts w:ascii="Calibri" w:hAnsi="Calibri" w:cs="Calibri"/>
          <w:b/>
          <w:bCs/>
          <w:sz w:val="22"/>
          <w:szCs w:val="22"/>
          <w:lang w:val="es-CO" w:eastAsia="es-CO"/>
        </w:rPr>
        <w:t>PERSPECTIVA ORGANIZACIONAL:</w:t>
      </w:r>
    </w:p>
    <w:p w14:paraId="2C177A89" w14:textId="77777777" w:rsidR="00152527" w:rsidRPr="000179CB" w:rsidRDefault="00152527" w:rsidP="00152527">
      <w:pPr>
        <w:jc w:val="both"/>
        <w:rPr>
          <w:rFonts w:ascii="Calibri" w:hAnsi="Calibri" w:cs="Calibri"/>
          <w:b/>
          <w:bCs/>
          <w:sz w:val="22"/>
          <w:szCs w:val="22"/>
        </w:rPr>
      </w:pPr>
    </w:p>
    <w:p w14:paraId="1BC49BEF" w14:textId="77777777" w:rsidR="00152527" w:rsidRPr="000179CB" w:rsidRDefault="00152527" w:rsidP="00152527">
      <w:pPr>
        <w:numPr>
          <w:ilvl w:val="0"/>
          <w:numId w:val="31"/>
        </w:numPr>
        <w:jc w:val="both"/>
        <w:rPr>
          <w:rFonts w:ascii="Calibri" w:hAnsi="Calibri" w:cs="Calibri"/>
          <w:b/>
          <w:bCs/>
          <w:spacing w:val="-1"/>
          <w:sz w:val="22"/>
          <w:szCs w:val="22"/>
        </w:rPr>
      </w:pPr>
      <w:r w:rsidRPr="000179CB">
        <w:rPr>
          <w:rFonts w:ascii="Calibri" w:hAnsi="Calibri" w:cs="Calibri"/>
          <w:b/>
          <w:bCs/>
          <w:sz w:val="22"/>
          <w:szCs w:val="22"/>
          <w:lang w:val="es-MX"/>
        </w:rPr>
        <w:t xml:space="preserve">PERSPECTIVA LEGAL: </w:t>
      </w:r>
      <w:r w:rsidRPr="000179CB">
        <w:rPr>
          <w:rFonts w:ascii="Calibri" w:hAnsi="Calibri" w:cs="Calibri"/>
          <w:spacing w:val="-1"/>
          <w:sz w:val="22"/>
          <w:szCs w:val="22"/>
        </w:rPr>
        <w:t xml:space="preserve">Conforme al artículo 2 de la ley 1150 de 2007, las entidades públicas seleccionarán a los </w:t>
      </w:r>
      <w:r w:rsidR="00B52C56" w:rsidRPr="000179CB">
        <w:rPr>
          <w:rFonts w:ascii="Calibri" w:hAnsi="Calibri" w:cs="Calibri"/>
          <w:spacing w:val="-1"/>
          <w:sz w:val="22"/>
          <w:szCs w:val="22"/>
        </w:rPr>
        <w:t>contratistas a través de las modalidades de Licitación Pública, Selección Abreviada</w:t>
      </w:r>
      <w:r w:rsidRPr="000179CB">
        <w:rPr>
          <w:rFonts w:ascii="Calibri" w:hAnsi="Calibri" w:cs="Calibri"/>
          <w:spacing w:val="-1"/>
          <w:sz w:val="22"/>
          <w:szCs w:val="22"/>
        </w:rPr>
        <w:t xml:space="preserve">, Concurso de Méritos, Contratación Directa y </w:t>
      </w:r>
      <w:r w:rsidRPr="000179CB">
        <w:rPr>
          <w:rFonts w:ascii="Calibri" w:hAnsi="Calibri" w:cs="Calibri"/>
          <w:b/>
          <w:bCs/>
          <w:spacing w:val="-1"/>
          <w:sz w:val="22"/>
          <w:szCs w:val="22"/>
        </w:rPr>
        <w:t>Mínima Cuantía.</w:t>
      </w:r>
    </w:p>
    <w:p w14:paraId="609EE236" w14:textId="77777777" w:rsidR="005904F0" w:rsidRPr="000179CB" w:rsidRDefault="005904F0" w:rsidP="005904F0">
      <w:pPr>
        <w:pStyle w:val="Sangradetextonormal"/>
        <w:spacing w:after="0"/>
        <w:jc w:val="both"/>
        <w:rPr>
          <w:rFonts w:ascii="Calibri" w:hAnsi="Calibri" w:cs="Calibri"/>
          <w:b/>
          <w:bCs/>
          <w:sz w:val="22"/>
          <w:szCs w:val="22"/>
          <w:lang w:val="es-MX"/>
        </w:rPr>
      </w:pPr>
    </w:p>
    <w:p w14:paraId="4A5908E9" w14:textId="36A16567" w:rsidR="005904F0" w:rsidRPr="000179CB" w:rsidRDefault="005904F0" w:rsidP="005904F0">
      <w:pPr>
        <w:pStyle w:val="Sangradetextonormal"/>
        <w:spacing w:after="0"/>
        <w:jc w:val="both"/>
        <w:rPr>
          <w:rFonts w:ascii="Calibri" w:hAnsi="Calibri" w:cs="Calibri"/>
          <w:b/>
          <w:bCs/>
          <w:sz w:val="22"/>
          <w:szCs w:val="22"/>
          <w:lang w:val="es-MX"/>
        </w:rPr>
      </w:pPr>
      <w:r w:rsidRPr="000179CB">
        <w:rPr>
          <w:rFonts w:ascii="Calibri" w:hAnsi="Calibri" w:cs="Calibri"/>
          <w:b/>
          <w:bCs/>
          <w:sz w:val="22"/>
          <w:szCs w:val="22"/>
          <w:lang w:val="es-MX"/>
        </w:rPr>
        <w:t xml:space="preserve">ANÁLISIS DE LA DEMANDA: </w:t>
      </w:r>
      <w:r w:rsidRPr="000179CB">
        <w:rPr>
          <w:rFonts w:ascii="Calibri" w:hAnsi="Calibri" w:cs="Calibri"/>
          <w:sz w:val="22"/>
          <w:szCs w:val="22"/>
          <w:lang w:val="es-MX"/>
        </w:rPr>
        <w:t xml:space="preserve">Para procesos con objetos similares </w:t>
      </w:r>
      <w:r w:rsidR="00C52705" w:rsidRPr="000179CB">
        <w:rPr>
          <w:rFonts w:ascii="Calibri" w:hAnsi="Calibri" w:cs="Calibri"/>
          <w:sz w:val="22"/>
          <w:szCs w:val="22"/>
          <w:lang w:val="es-MX"/>
        </w:rPr>
        <w:t>en</w:t>
      </w:r>
      <w:r w:rsidRPr="000179CB">
        <w:rPr>
          <w:rFonts w:ascii="Calibri" w:hAnsi="Calibri" w:cs="Calibri"/>
          <w:sz w:val="22"/>
          <w:szCs w:val="22"/>
          <w:lang w:val="es-MX"/>
        </w:rPr>
        <w:t xml:space="preserve"> vigencias anteriores ha obtenido los respectivos servicios que constan con los siguientes valores:</w:t>
      </w:r>
    </w:p>
    <w:p w14:paraId="54B79D92" w14:textId="77777777" w:rsidR="005904F0" w:rsidRPr="000179CB" w:rsidRDefault="005904F0" w:rsidP="005904F0">
      <w:pPr>
        <w:pStyle w:val="Sangradetextonormal"/>
        <w:spacing w:after="0"/>
        <w:ind w:left="0"/>
        <w:jc w:val="both"/>
        <w:rPr>
          <w:rFonts w:ascii="Calibri" w:hAnsi="Calibri" w:cs="Calibri"/>
          <w:color w:val="FF0000"/>
          <w:sz w:val="22"/>
          <w:szCs w:val="22"/>
          <w:lang w:val="es-MX"/>
        </w:rPr>
      </w:pPr>
    </w:p>
    <w:p w14:paraId="2324DC75" w14:textId="330E8183" w:rsidR="005904F0" w:rsidRPr="000179CB" w:rsidRDefault="005904F0" w:rsidP="0066453E">
      <w:pPr>
        <w:pStyle w:val="Sangradetextonormal"/>
        <w:numPr>
          <w:ilvl w:val="0"/>
          <w:numId w:val="31"/>
        </w:numPr>
        <w:spacing w:after="0"/>
        <w:jc w:val="both"/>
        <w:rPr>
          <w:rFonts w:ascii="Calibri" w:hAnsi="Calibri" w:cs="Calibri"/>
          <w:sz w:val="22"/>
          <w:szCs w:val="22"/>
          <w:lang w:val="es-MX"/>
        </w:rPr>
      </w:pPr>
      <w:r w:rsidRPr="000179CB">
        <w:rPr>
          <w:rFonts w:ascii="Calibri" w:hAnsi="Calibri" w:cs="Calibri"/>
          <w:b/>
          <w:bCs/>
          <w:sz w:val="22"/>
          <w:szCs w:val="22"/>
          <w:lang w:val="es-MX"/>
        </w:rPr>
        <w:t>Adquisiciones Previas de</w:t>
      </w:r>
      <w:r w:rsidR="00DA2488">
        <w:rPr>
          <w:rFonts w:ascii="Calibri" w:hAnsi="Calibri" w:cs="Calibri"/>
          <w:b/>
          <w:bCs/>
          <w:sz w:val="22"/>
          <w:szCs w:val="22"/>
          <w:lang w:val="es-MX"/>
        </w:rPr>
        <w:t xml:space="preserve"> </w:t>
      </w:r>
      <w:r w:rsidRPr="000179CB">
        <w:rPr>
          <w:rFonts w:ascii="Calibri" w:hAnsi="Calibri" w:cs="Calibri"/>
          <w:b/>
          <w:bCs/>
          <w:sz w:val="22"/>
          <w:szCs w:val="22"/>
          <w:lang w:val="es-MX"/>
        </w:rPr>
        <w:t>l</w:t>
      </w:r>
      <w:r w:rsidR="00DA2488">
        <w:rPr>
          <w:rFonts w:ascii="Calibri" w:hAnsi="Calibri" w:cs="Calibri"/>
          <w:b/>
          <w:bCs/>
          <w:sz w:val="22"/>
          <w:szCs w:val="22"/>
          <w:lang w:val="es-MX"/>
        </w:rPr>
        <w:t>a</w:t>
      </w:r>
      <w:r w:rsidRPr="000179CB">
        <w:rPr>
          <w:rFonts w:ascii="Calibri" w:hAnsi="Calibri" w:cs="Calibri"/>
          <w:b/>
          <w:bCs/>
          <w:sz w:val="22"/>
          <w:szCs w:val="22"/>
          <w:lang w:val="es-MX"/>
        </w:rPr>
        <w:t xml:space="preserve"> </w:t>
      </w:r>
      <w:r w:rsidR="00DA2488">
        <w:rPr>
          <w:rFonts w:ascii="Calibri" w:hAnsi="Calibri" w:cs="Calibri"/>
          <w:b/>
          <w:bCs/>
          <w:sz w:val="22"/>
          <w:szCs w:val="22"/>
          <w:lang w:val="es-MX"/>
        </w:rPr>
        <w:t>Personería de Montería</w:t>
      </w:r>
      <w:r w:rsidRPr="000179CB">
        <w:rPr>
          <w:rFonts w:ascii="Calibri" w:hAnsi="Calibri" w:cs="Calibri"/>
          <w:b/>
          <w:bCs/>
          <w:sz w:val="22"/>
          <w:szCs w:val="22"/>
          <w:lang w:val="es-MX"/>
        </w:rPr>
        <w:t xml:space="preserve">: </w:t>
      </w:r>
    </w:p>
    <w:p w14:paraId="582A35FD" w14:textId="77777777" w:rsidR="003D268D" w:rsidRPr="000179CB" w:rsidRDefault="003D268D" w:rsidP="003D268D">
      <w:pPr>
        <w:pStyle w:val="Sangradetextonormal"/>
        <w:spacing w:after="0"/>
        <w:jc w:val="both"/>
        <w:rPr>
          <w:rFonts w:ascii="Calibri" w:hAnsi="Calibri" w:cs="Calibri"/>
          <w:b/>
          <w:bCs/>
          <w:sz w:val="22"/>
          <w:szCs w:val="22"/>
          <w:lang w:val="es-MX"/>
        </w:rPr>
      </w:pPr>
    </w:p>
    <w:p w14:paraId="666621AB" w14:textId="4E8B5595" w:rsidR="003D268D" w:rsidRPr="000179CB" w:rsidRDefault="003D268D" w:rsidP="003D268D">
      <w:pPr>
        <w:pStyle w:val="Sangradetextonormal"/>
        <w:spacing w:after="0"/>
        <w:jc w:val="both"/>
        <w:rPr>
          <w:rFonts w:ascii="Calibri" w:hAnsi="Calibri" w:cs="Calibri"/>
          <w:b/>
          <w:bCs/>
          <w:sz w:val="22"/>
          <w:szCs w:val="22"/>
          <w:lang w:val="es-MX"/>
        </w:rPr>
      </w:pPr>
    </w:p>
    <w:p w14:paraId="2186DA83" w14:textId="525F0A8C" w:rsidR="000179CB" w:rsidRPr="000179CB" w:rsidRDefault="000179CB" w:rsidP="003D268D">
      <w:pPr>
        <w:pStyle w:val="Sangradetextonormal"/>
        <w:spacing w:after="0"/>
        <w:jc w:val="both"/>
        <w:rPr>
          <w:rFonts w:ascii="Calibri" w:hAnsi="Calibri" w:cs="Calibri"/>
          <w:b/>
          <w:bCs/>
          <w:sz w:val="22"/>
          <w:szCs w:val="22"/>
          <w:lang w:val="es-MX"/>
        </w:rPr>
      </w:pPr>
    </w:p>
    <w:p w14:paraId="77269980" w14:textId="77777777" w:rsidR="003D268D" w:rsidRPr="000179CB" w:rsidRDefault="003D268D" w:rsidP="003D268D">
      <w:pPr>
        <w:pStyle w:val="Sangradetextonormal"/>
        <w:spacing w:after="0"/>
        <w:jc w:val="both"/>
        <w:rPr>
          <w:rFonts w:ascii="Calibri" w:hAnsi="Calibri" w:cs="Calibri"/>
          <w:b/>
          <w:bCs/>
          <w:sz w:val="22"/>
          <w:szCs w:val="22"/>
          <w:lang w:val="es-MX"/>
        </w:rPr>
      </w:pPr>
    </w:p>
    <w:p w14:paraId="1EDBB16C" w14:textId="77777777" w:rsidR="00152527" w:rsidRPr="000179CB" w:rsidRDefault="00152527" w:rsidP="00152527">
      <w:pPr>
        <w:pStyle w:val="Sangradetextonormal"/>
        <w:spacing w:after="0"/>
        <w:ind w:left="0"/>
        <w:jc w:val="both"/>
        <w:rPr>
          <w:rFonts w:ascii="Calibri" w:hAnsi="Calibri" w:cs="Calibri"/>
          <w:sz w:val="22"/>
          <w:szCs w:val="22"/>
          <w:highlight w:val="yellow"/>
          <w:lang w:val="es-MX"/>
        </w:rPr>
      </w:pPr>
    </w:p>
    <w:p w14:paraId="6D3241B1" w14:textId="4AC8E01D" w:rsidR="00152527" w:rsidRPr="000179CB" w:rsidRDefault="00152527" w:rsidP="00611DB9">
      <w:pPr>
        <w:pStyle w:val="Sangradetextonormal"/>
        <w:numPr>
          <w:ilvl w:val="0"/>
          <w:numId w:val="32"/>
        </w:numPr>
        <w:spacing w:after="0"/>
        <w:jc w:val="both"/>
        <w:rPr>
          <w:rFonts w:ascii="Calibri" w:hAnsi="Calibri" w:cs="Calibri"/>
          <w:b/>
          <w:bCs/>
          <w:sz w:val="22"/>
          <w:szCs w:val="22"/>
          <w:lang w:val="es-MX"/>
        </w:rPr>
      </w:pPr>
      <w:r w:rsidRPr="000179CB">
        <w:rPr>
          <w:rFonts w:ascii="Calibri" w:hAnsi="Calibri" w:cs="Calibri"/>
          <w:b/>
          <w:bCs/>
          <w:sz w:val="22"/>
          <w:szCs w:val="22"/>
          <w:lang w:val="es-MX"/>
        </w:rPr>
        <w:t>FORMAS DE ENTREGA DE</w:t>
      </w:r>
      <w:r w:rsidR="00160326" w:rsidRPr="000179CB">
        <w:rPr>
          <w:rFonts w:ascii="Calibri" w:hAnsi="Calibri" w:cs="Calibri"/>
          <w:b/>
          <w:bCs/>
          <w:sz w:val="22"/>
          <w:szCs w:val="22"/>
          <w:lang w:val="es-MX"/>
        </w:rPr>
        <w:t>L</w:t>
      </w:r>
      <w:r w:rsidR="00F752AA" w:rsidRPr="000179CB">
        <w:rPr>
          <w:rFonts w:ascii="Calibri" w:hAnsi="Calibri" w:cs="Calibri"/>
          <w:b/>
          <w:bCs/>
          <w:sz w:val="22"/>
          <w:szCs w:val="22"/>
          <w:lang w:val="es-MX"/>
        </w:rPr>
        <w:t xml:space="preserve"> BIEN O SERVICIO</w:t>
      </w:r>
      <w:r w:rsidR="00160326" w:rsidRPr="000179CB">
        <w:rPr>
          <w:rFonts w:ascii="Calibri" w:hAnsi="Calibri" w:cs="Calibri"/>
          <w:b/>
          <w:bCs/>
          <w:sz w:val="22"/>
          <w:szCs w:val="22"/>
          <w:lang w:val="es-MX"/>
        </w:rPr>
        <w:t>:</w:t>
      </w:r>
      <w:r w:rsidR="001320F1" w:rsidRPr="000179CB">
        <w:rPr>
          <w:rFonts w:ascii="Calibri" w:hAnsi="Calibri" w:cs="Calibri"/>
          <w:b/>
          <w:bCs/>
          <w:sz w:val="22"/>
          <w:szCs w:val="22"/>
          <w:lang w:val="es-MX"/>
        </w:rPr>
        <w:t xml:space="preserve"> </w:t>
      </w:r>
      <w:r w:rsidRPr="000179CB">
        <w:rPr>
          <w:rFonts w:ascii="Calibri" w:hAnsi="Calibri" w:cs="Calibri"/>
          <w:b/>
          <w:bCs/>
          <w:sz w:val="22"/>
          <w:szCs w:val="22"/>
          <w:lang w:val="es-MX"/>
        </w:rPr>
        <w:t xml:space="preserve"> </w:t>
      </w:r>
    </w:p>
    <w:p w14:paraId="3C0F0BC0" w14:textId="77777777" w:rsidR="00502C4A" w:rsidRPr="000179CB" w:rsidRDefault="00502C4A" w:rsidP="00502C4A">
      <w:pPr>
        <w:autoSpaceDE w:val="0"/>
        <w:autoSpaceDN w:val="0"/>
        <w:adjustRightInd w:val="0"/>
        <w:jc w:val="both"/>
        <w:rPr>
          <w:rFonts w:ascii="Calibri" w:hAnsi="Calibri" w:cs="Calibri"/>
          <w:sz w:val="22"/>
          <w:szCs w:val="22"/>
          <w:highlight w:val="yellow"/>
          <w:lang w:val="es-MX" w:eastAsia="es-CO"/>
        </w:rPr>
      </w:pPr>
    </w:p>
    <w:p w14:paraId="2842A6AF" w14:textId="77777777" w:rsidR="00502C4A" w:rsidRPr="000179CB" w:rsidRDefault="0057541C" w:rsidP="00160326">
      <w:pPr>
        <w:numPr>
          <w:ilvl w:val="0"/>
          <w:numId w:val="48"/>
        </w:num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MULTAS:</w:t>
      </w:r>
    </w:p>
    <w:p w14:paraId="20014A90" w14:textId="77777777" w:rsidR="00362DFD" w:rsidRPr="000179CB" w:rsidRDefault="00362DFD" w:rsidP="00362DFD">
      <w:pPr>
        <w:autoSpaceDE w:val="0"/>
        <w:autoSpaceDN w:val="0"/>
        <w:adjustRightInd w:val="0"/>
        <w:ind w:left="360"/>
        <w:jc w:val="both"/>
        <w:rPr>
          <w:rFonts w:ascii="Calibri" w:hAnsi="Calibri" w:cs="Calibri"/>
          <w:b/>
          <w:bCs/>
          <w:sz w:val="22"/>
          <w:szCs w:val="22"/>
          <w:lang w:val="es-CO" w:eastAsia="es-CO"/>
        </w:rPr>
      </w:pPr>
    </w:p>
    <w:p w14:paraId="6C96389F" w14:textId="6C3DA5F2" w:rsidR="001A1C6E" w:rsidRPr="00DA2488" w:rsidRDefault="001A1C6E" w:rsidP="001A1C6E">
      <w:pPr>
        <w:pStyle w:val="Textopredeterminado"/>
        <w:jc w:val="both"/>
        <w:rPr>
          <w:rFonts w:ascii="Calibri" w:hAnsi="Calibri" w:cs="Calibri"/>
          <w:bCs/>
          <w:sz w:val="22"/>
          <w:szCs w:val="22"/>
          <w:lang w:val="es-MX"/>
        </w:rPr>
      </w:pPr>
      <w:r w:rsidRPr="000179CB">
        <w:rPr>
          <w:rFonts w:ascii="Calibri" w:hAnsi="Calibri" w:cs="Calibri"/>
          <w:sz w:val="22"/>
          <w:szCs w:val="22"/>
          <w:lang w:val="es-MX"/>
        </w:rPr>
        <w:t xml:space="preserve">En el evento en que </w:t>
      </w:r>
      <w:r w:rsidRPr="000179CB">
        <w:rPr>
          <w:rFonts w:ascii="Calibri" w:hAnsi="Calibri" w:cs="Calibri"/>
          <w:b/>
          <w:sz w:val="22"/>
          <w:szCs w:val="22"/>
          <w:lang w:val="es-MX"/>
        </w:rPr>
        <w:t>EL CONTRATISTA</w:t>
      </w:r>
      <w:r w:rsidRPr="000179CB">
        <w:rPr>
          <w:rFonts w:ascii="Calibri" w:hAnsi="Calibri" w:cs="Calibri"/>
          <w:sz w:val="22"/>
          <w:szCs w:val="22"/>
          <w:lang w:val="es-MX"/>
        </w:rPr>
        <w:t xml:space="preserve"> incurriere en mora, deficiencia o faltare al cumplimiento de alguna (s) de las obligaciones contraídas en el contrato a configurarse, desde esta instancia se acuerdan multas, las cuales serán proporcionales al valor total del contrato y a los perjuicios que sufra </w:t>
      </w:r>
      <w:r w:rsidR="00DA2488">
        <w:rPr>
          <w:rFonts w:ascii="Calibri" w:hAnsi="Calibri" w:cs="Calibri"/>
          <w:bCs/>
          <w:sz w:val="22"/>
          <w:szCs w:val="22"/>
          <w:lang w:val="es-MX"/>
        </w:rPr>
        <w:t>la Personería de Montería</w:t>
      </w:r>
    </w:p>
    <w:p w14:paraId="5A072272" w14:textId="77777777" w:rsidR="001A1C6E" w:rsidRPr="000179CB" w:rsidRDefault="001A1C6E" w:rsidP="001A1C6E">
      <w:pPr>
        <w:pStyle w:val="Textopredeterminado"/>
        <w:jc w:val="both"/>
        <w:rPr>
          <w:rFonts w:ascii="Calibri" w:hAnsi="Calibri" w:cs="Calibri"/>
          <w:b/>
          <w:sz w:val="22"/>
          <w:szCs w:val="22"/>
          <w:lang w:val="es-MX"/>
        </w:rPr>
      </w:pPr>
    </w:p>
    <w:p w14:paraId="5EC164D3" w14:textId="16AC5BBE" w:rsidR="001A1C6E" w:rsidRPr="000179CB" w:rsidRDefault="001A1C6E" w:rsidP="001A1C6E">
      <w:pPr>
        <w:pStyle w:val="Textopredeterminado"/>
        <w:jc w:val="both"/>
        <w:rPr>
          <w:rFonts w:ascii="Calibri" w:hAnsi="Calibri" w:cs="Calibri"/>
          <w:b/>
          <w:sz w:val="22"/>
          <w:szCs w:val="22"/>
          <w:lang w:val="es-MX"/>
        </w:rPr>
      </w:pPr>
      <w:r w:rsidRPr="000179CB">
        <w:rPr>
          <w:rFonts w:ascii="Calibri" w:hAnsi="Calibri" w:cs="Calibri"/>
          <w:sz w:val="22"/>
          <w:szCs w:val="22"/>
          <w:lang w:val="es-MX"/>
        </w:rPr>
        <w:t xml:space="preserve">Para la imposición de las multas, </w:t>
      </w:r>
      <w:r w:rsidR="00DA2488">
        <w:rPr>
          <w:rFonts w:ascii="Calibri" w:hAnsi="Calibri" w:cs="Calibri"/>
          <w:bCs/>
          <w:sz w:val="22"/>
          <w:szCs w:val="22"/>
          <w:lang w:val="es-MX"/>
        </w:rPr>
        <w:t>la Personería de Montería</w:t>
      </w:r>
      <w:r w:rsidR="00160326" w:rsidRPr="000179CB">
        <w:rPr>
          <w:rFonts w:ascii="Calibri" w:hAnsi="Calibri" w:cs="Calibri"/>
          <w:b/>
          <w:sz w:val="22"/>
          <w:szCs w:val="22"/>
          <w:lang w:val="es-MX"/>
        </w:rPr>
        <w:t xml:space="preserve"> </w:t>
      </w:r>
      <w:r w:rsidRPr="000179CB">
        <w:rPr>
          <w:rFonts w:ascii="Calibri" w:hAnsi="Calibri" w:cs="Calibri"/>
          <w:sz w:val="22"/>
          <w:szCs w:val="22"/>
          <w:lang w:val="es-MX"/>
        </w:rPr>
        <w:t>dará aplicación al debido proceso conforme a la Ley 1474 de 2011.</w:t>
      </w:r>
    </w:p>
    <w:p w14:paraId="3C45E4B2" w14:textId="77777777" w:rsidR="001A1C6E" w:rsidRPr="000179CB" w:rsidRDefault="001A1C6E" w:rsidP="001A1C6E">
      <w:pPr>
        <w:pStyle w:val="Textopredeterminado"/>
        <w:jc w:val="both"/>
        <w:rPr>
          <w:rFonts w:ascii="Calibri" w:hAnsi="Calibri" w:cs="Calibri"/>
          <w:sz w:val="22"/>
          <w:szCs w:val="22"/>
          <w:lang w:val="es-MX"/>
        </w:rPr>
      </w:pPr>
    </w:p>
    <w:p w14:paraId="606345AC" w14:textId="77777777" w:rsidR="001A1C6E" w:rsidRPr="000179CB" w:rsidRDefault="001A1C6E" w:rsidP="001A1C6E">
      <w:pPr>
        <w:jc w:val="both"/>
        <w:outlineLvl w:val="1"/>
        <w:rPr>
          <w:rFonts w:ascii="Calibri" w:hAnsi="Calibri" w:cs="Calibri"/>
          <w:sz w:val="22"/>
          <w:szCs w:val="22"/>
        </w:rPr>
      </w:pPr>
      <w:r w:rsidRPr="000179CB">
        <w:rPr>
          <w:rFonts w:ascii="Calibri" w:hAnsi="Calibri" w:cs="Calibri"/>
          <w:sz w:val="22"/>
          <w:szCs w:val="22"/>
        </w:rPr>
        <w:t xml:space="preserve">La imposición de multas no libera al </w:t>
      </w:r>
      <w:r w:rsidRPr="000179CB">
        <w:rPr>
          <w:rFonts w:ascii="Calibri" w:hAnsi="Calibri" w:cs="Calibri"/>
          <w:b/>
          <w:sz w:val="22"/>
          <w:szCs w:val="22"/>
        </w:rPr>
        <w:t>CONTRATISTA</w:t>
      </w:r>
      <w:r w:rsidRPr="000179CB">
        <w:rPr>
          <w:rFonts w:ascii="Calibri" w:hAnsi="Calibri" w:cs="Calibri"/>
          <w:sz w:val="22"/>
          <w:szCs w:val="22"/>
        </w:rPr>
        <w:t xml:space="preserve"> del cumplimiento de sus obligaciones contractuales, so pena de que se le inicie un nuevo procedimiento sancionatorio ante nuevos incumplimientos.</w:t>
      </w:r>
    </w:p>
    <w:p w14:paraId="5B74BC7D" w14:textId="77777777"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Por mora o incumplimiento injustificado de las obligaciones referentes a la legalización del contrato, constituir a tiempo la garantía única de cumplimiento, en cualquiera de sus riesgos amparados, el uno por mil (1 x 1000) del valor total del contrato por cada día de retraso sin superar el tres por ciento (3%) del valor total del mismo.</w:t>
      </w:r>
    </w:p>
    <w:p w14:paraId="286FDB8E" w14:textId="77777777"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Por mora o incumplimiento injustificado de las obligaciones referentes a iniciar o reanudar la ejecución del contrato, según el caso, en la fecha determinada, o por suspensión temporal del mismo sin causa justificada o por causas imputables al Contratista, el uno por mil (1) del valor total del contrato por cada día de mora, sin superar el tres por ciento (3%) del valor total del mismo.</w:t>
      </w:r>
    </w:p>
    <w:p w14:paraId="6646AFC0" w14:textId="77777777"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Por mora o incumplimiento en el pago completo y oportuno de los aportes a la seguridad social el uno por mil (1 x 1000) del valor total del Contrato por cada día de retraso sin superar el tres por ciento (3%) del valor total del mismo</w:t>
      </w:r>
    </w:p>
    <w:p w14:paraId="40D1386F" w14:textId="029924E2"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 xml:space="preserve">Por mora o incumplimiento injustificado de las obligaciones referentes a los requisitos exigidos para los diferentes perfiles, el uno por mil (1 del valor total del contrato, sin superar el dos por ciento (2%) del valor total del mismo, lo cual no exonera al Cooperante del cumplimiento de esta obligación a satisfacción </w:t>
      </w:r>
      <w:r w:rsidR="00DA2488">
        <w:rPr>
          <w:rFonts w:cs="Calibri"/>
          <w:sz w:val="22"/>
          <w:szCs w:val="22"/>
          <w:lang w:val="es-CO" w:eastAsia="es-CO"/>
        </w:rPr>
        <w:t>de la Personería</w:t>
      </w:r>
      <w:r w:rsidRPr="000179CB">
        <w:rPr>
          <w:rFonts w:cs="Calibri"/>
          <w:sz w:val="22"/>
          <w:szCs w:val="22"/>
          <w:lang w:eastAsia="es-CO"/>
        </w:rPr>
        <w:t>.</w:t>
      </w:r>
    </w:p>
    <w:p w14:paraId="356ED271" w14:textId="4F7C691A"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Por mora o incumplimiento injustificado de las obligaciones referentes a disponer de los diferentes perfiles requeridos, o por reemplazarlos sin pr</w:t>
      </w:r>
      <w:r w:rsidR="00D0467C" w:rsidRPr="000179CB">
        <w:rPr>
          <w:rFonts w:cs="Calibri"/>
          <w:sz w:val="22"/>
          <w:szCs w:val="22"/>
          <w:lang w:eastAsia="es-CO"/>
        </w:rPr>
        <w:t xml:space="preserve">evia autorización </w:t>
      </w:r>
      <w:r w:rsidR="00630A84">
        <w:rPr>
          <w:rFonts w:cs="Calibri"/>
          <w:sz w:val="22"/>
          <w:szCs w:val="22"/>
          <w:lang w:val="es-CO" w:eastAsia="es-CO"/>
        </w:rPr>
        <w:t>de la Personería</w:t>
      </w:r>
      <w:r w:rsidRPr="000179CB">
        <w:rPr>
          <w:rFonts w:cs="Calibri"/>
          <w:sz w:val="22"/>
          <w:szCs w:val="22"/>
          <w:lang w:eastAsia="es-CO"/>
        </w:rPr>
        <w:t xml:space="preserve"> por cada día de mora en el cumplimiento de este requisito, el uno por mil (1) del valor total del contrato, sin superar el dos por ciento (2%) del valor total del mismo, lo cual no exonera al Contratista del cumplimiento de esta obligación.</w:t>
      </w:r>
    </w:p>
    <w:p w14:paraId="778C03E7" w14:textId="77777777"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Por mora o incumplimiento injustificado de las obligaciones referentes a suministrar oportunamente los recursos de personal y físicos, necesarios para el adecuado desarrollo del contrato, y por cada día de mora en el cumplimiento de este requisito, el uno por mil (1) del valor total del contrato, sin superar el dos por ciento (2%) del valor total del mismo.</w:t>
      </w:r>
    </w:p>
    <w:p w14:paraId="517EA05D" w14:textId="110EB25E"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 xml:space="preserve">Por cambios en las especificaciones sin previa autorización </w:t>
      </w:r>
      <w:r w:rsidR="003610E2">
        <w:rPr>
          <w:rFonts w:cs="Calibri"/>
          <w:sz w:val="22"/>
          <w:szCs w:val="22"/>
          <w:lang w:val="es-CO" w:eastAsia="es-CO"/>
        </w:rPr>
        <w:t>de la Personería</w:t>
      </w:r>
      <w:r w:rsidRPr="000179CB">
        <w:rPr>
          <w:rFonts w:cs="Calibri"/>
          <w:sz w:val="22"/>
          <w:szCs w:val="22"/>
          <w:lang w:eastAsia="es-CO"/>
        </w:rPr>
        <w:t>, el dos por ciento (2%) del valor total del Contrato.</w:t>
      </w:r>
    </w:p>
    <w:p w14:paraId="01DAFBE9" w14:textId="77777777"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Por mora o incumplimiento injustificado de las obligaciones referentes a prorrogar la garantía única de cumplimiento, en cualquiera de sus riesgos amparados, cuando a ello hubiere lugar, el uno por ciento (1%) del valor del Contrato.</w:t>
      </w:r>
    </w:p>
    <w:p w14:paraId="48FED13E" w14:textId="2F4CC885"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 xml:space="preserve">Por mora o incumplimiento injustificado de las obligaciones referentes a presentar los documentos exigidos para la liquidación del contrato, dentro del plazo establecido para el efecto, según las disposiciones vigentes, el cero punto tres por ciento (0.3%) del valor total del contrato. En este caso, </w:t>
      </w:r>
      <w:r w:rsidR="003610E2">
        <w:rPr>
          <w:rFonts w:cs="Calibri"/>
          <w:sz w:val="22"/>
          <w:szCs w:val="22"/>
          <w:lang w:val="es-CO" w:eastAsia="es-CO"/>
        </w:rPr>
        <w:t>la Personería</w:t>
      </w:r>
      <w:r w:rsidRPr="000179CB">
        <w:rPr>
          <w:rFonts w:cs="Calibri"/>
          <w:sz w:val="22"/>
          <w:szCs w:val="22"/>
          <w:lang w:eastAsia="es-CO"/>
        </w:rPr>
        <w:t xml:space="preserve"> elaborará la liquidación unilateralmente.</w:t>
      </w:r>
    </w:p>
    <w:p w14:paraId="72AE08D2" w14:textId="77777777" w:rsidR="001A1C6E" w:rsidRPr="000179CB" w:rsidRDefault="001A1C6E" w:rsidP="001A1C6E">
      <w:pPr>
        <w:pStyle w:val="Prrafodelista"/>
        <w:numPr>
          <w:ilvl w:val="0"/>
          <w:numId w:val="30"/>
        </w:numPr>
        <w:autoSpaceDE w:val="0"/>
        <w:autoSpaceDN w:val="0"/>
        <w:adjustRightInd w:val="0"/>
        <w:spacing w:after="0" w:line="240" w:lineRule="auto"/>
        <w:jc w:val="both"/>
        <w:rPr>
          <w:rFonts w:cs="Calibri"/>
          <w:sz w:val="22"/>
          <w:szCs w:val="22"/>
          <w:lang w:eastAsia="es-CO"/>
        </w:rPr>
      </w:pPr>
      <w:r w:rsidRPr="000179CB">
        <w:rPr>
          <w:rFonts w:cs="Calibri"/>
          <w:sz w:val="22"/>
          <w:szCs w:val="22"/>
          <w:lang w:eastAsia="es-CO"/>
        </w:rPr>
        <w:t>Por el incumplimiento de cualquier obligaci</w:t>
      </w:r>
      <w:r w:rsidR="00C52705" w:rsidRPr="000179CB">
        <w:rPr>
          <w:rFonts w:cs="Calibri"/>
          <w:sz w:val="22"/>
          <w:szCs w:val="22"/>
          <w:lang w:val="es-MX" w:eastAsia="es-CO"/>
        </w:rPr>
        <w:t>ón diferente a las enunciadas anteriormente</w:t>
      </w:r>
      <w:r w:rsidRPr="000179CB">
        <w:rPr>
          <w:rFonts w:cs="Calibri"/>
          <w:sz w:val="22"/>
          <w:szCs w:val="22"/>
          <w:lang w:eastAsia="es-CO"/>
        </w:rPr>
        <w:t>, que afecte el contrato, el uno por mil (1) del valor total del contrato.</w:t>
      </w:r>
    </w:p>
    <w:p w14:paraId="19955435" w14:textId="77777777" w:rsidR="001A1C6E" w:rsidRPr="000179CB" w:rsidRDefault="001A1C6E" w:rsidP="001A1C6E">
      <w:pPr>
        <w:pStyle w:val="Prrafodelista"/>
        <w:autoSpaceDE w:val="0"/>
        <w:autoSpaceDN w:val="0"/>
        <w:adjustRightInd w:val="0"/>
        <w:spacing w:after="0" w:line="240" w:lineRule="auto"/>
        <w:jc w:val="both"/>
        <w:rPr>
          <w:rFonts w:cs="Calibri"/>
          <w:sz w:val="22"/>
          <w:szCs w:val="22"/>
          <w:lang w:eastAsia="es-CO"/>
        </w:rPr>
      </w:pPr>
    </w:p>
    <w:p w14:paraId="431BAADD" w14:textId="78B07CF4" w:rsidR="00F43B44" w:rsidRPr="000179CB" w:rsidRDefault="001A1C6E" w:rsidP="00BA7A27">
      <w:pPr>
        <w:autoSpaceDE w:val="0"/>
        <w:autoSpaceDN w:val="0"/>
        <w:adjustRightInd w:val="0"/>
        <w:jc w:val="both"/>
        <w:rPr>
          <w:rFonts w:ascii="Calibri" w:hAnsi="Calibri" w:cs="Calibri"/>
          <w:b/>
          <w:bCs/>
          <w:sz w:val="22"/>
          <w:szCs w:val="22"/>
          <w:highlight w:val="yellow"/>
          <w:lang w:val="es-CO" w:eastAsia="es-CO"/>
        </w:rPr>
      </w:pPr>
      <w:r w:rsidRPr="000179CB">
        <w:rPr>
          <w:rFonts w:ascii="Calibri" w:hAnsi="Calibri" w:cs="Calibri"/>
          <w:sz w:val="22"/>
          <w:szCs w:val="22"/>
          <w:lang w:eastAsia="es-CO"/>
        </w:rPr>
        <w:t>El valor de las multas, se entenderá pactado de mutuo acuerdo por las partes y serán cobradas en la forma prevista por la ley para tales casos. (Artículo 17 Ley 1150 de 2007 y artículo 86 de la Ley 1474 de 2011).</w:t>
      </w:r>
    </w:p>
    <w:p w14:paraId="100679B2" w14:textId="77777777" w:rsidR="005507E0" w:rsidRPr="000179CB" w:rsidRDefault="005507E0" w:rsidP="00BA7A27">
      <w:pPr>
        <w:autoSpaceDE w:val="0"/>
        <w:autoSpaceDN w:val="0"/>
        <w:adjustRightInd w:val="0"/>
        <w:jc w:val="both"/>
        <w:rPr>
          <w:rFonts w:ascii="Calibri" w:hAnsi="Calibri" w:cs="Calibri"/>
          <w:b/>
          <w:bCs/>
          <w:sz w:val="22"/>
          <w:szCs w:val="22"/>
          <w:highlight w:val="yellow"/>
          <w:lang w:val="es-CO" w:eastAsia="es-CO"/>
        </w:rPr>
      </w:pPr>
    </w:p>
    <w:p w14:paraId="4AB796B3" w14:textId="77777777" w:rsidR="00502C4A" w:rsidRPr="000179CB" w:rsidRDefault="0057541C" w:rsidP="00DC0ACB">
      <w:pPr>
        <w:numPr>
          <w:ilvl w:val="0"/>
          <w:numId w:val="48"/>
        </w:numPr>
        <w:autoSpaceDE w:val="0"/>
        <w:autoSpaceDN w:val="0"/>
        <w:adjustRightInd w:val="0"/>
        <w:jc w:val="both"/>
        <w:rPr>
          <w:rFonts w:ascii="Calibri" w:hAnsi="Calibri" w:cs="Calibri"/>
          <w:b/>
          <w:bCs/>
          <w:sz w:val="22"/>
          <w:szCs w:val="22"/>
          <w:lang w:val="es-CO" w:eastAsia="es-CO"/>
        </w:rPr>
      </w:pPr>
      <w:r w:rsidRPr="000179CB">
        <w:rPr>
          <w:rFonts w:ascii="Calibri" w:hAnsi="Calibri" w:cs="Calibri"/>
          <w:b/>
          <w:bCs/>
          <w:sz w:val="22"/>
          <w:szCs w:val="22"/>
          <w:lang w:val="es-CO" w:eastAsia="es-CO"/>
        </w:rPr>
        <w:t>CLÁUSULA PENAL PECUNIARIA:</w:t>
      </w:r>
      <w:r w:rsidR="00C52705" w:rsidRPr="000179CB">
        <w:rPr>
          <w:rFonts w:ascii="Calibri" w:hAnsi="Calibri" w:cs="Calibri"/>
          <w:b/>
          <w:bCs/>
          <w:sz w:val="22"/>
          <w:szCs w:val="22"/>
          <w:lang w:val="es-CO" w:eastAsia="es-CO"/>
        </w:rPr>
        <w:t xml:space="preserve"> </w:t>
      </w:r>
    </w:p>
    <w:p w14:paraId="001D1F42" w14:textId="77777777" w:rsidR="00362DFD" w:rsidRPr="000179CB" w:rsidRDefault="00362DFD" w:rsidP="00362DFD">
      <w:pPr>
        <w:autoSpaceDE w:val="0"/>
        <w:autoSpaceDN w:val="0"/>
        <w:adjustRightInd w:val="0"/>
        <w:ind w:left="360"/>
        <w:jc w:val="both"/>
        <w:rPr>
          <w:rFonts w:ascii="Calibri" w:hAnsi="Calibri" w:cs="Calibri"/>
          <w:b/>
          <w:bCs/>
          <w:sz w:val="22"/>
          <w:szCs w:val="22"/>
          <w:lang w:val="es-CO" w:eastAsia="es-CO"/>
        </w:rPr>
      </w:pPr>
    </w:p>
    <w:p w14:paraId="7844E35E" w14:textId="77777777" w:rsidR="00502C4A" w:rsidRPr="000179CB" w:rsidRDefault="00502C4A" w:rsidP="00BA7A27">
      <w:pPr>
        <w:autoSpaceDE w:val="0"/>
        <w:autoSpaceDN w:val="0"/>
        <w:adjustRightInd w:val="0"/>
        <w:jc w:val="both"/>
        <w:rPr>
          <w:rFonts w:ascii="Calibri" w:hAnsi="Calibri" w:cs="Calibri"/>
          <w:sz w:val="22"/>
          <w:szCs w:val="22"/>
          <w:lang w:val="es-CO" w:eastAsia="es-CO"/>
        </w:rPr>
      </w:pPr>
      <w:r w:rsidRPr="000179CB">
        <w:rPr>
          <w:rFonts w:ascii="Calibri" w:hAnsi="Calibri" w:cs="Calibri"/>
          <w:sz w:val="22"/>
          <w:szCs w:val="22"/>
          <w:lang w:val="es-CO" w:eastAsia="es-CO"/>
        </w:rPr>
        <w:t>Las partes acuerdan de común acuerdo que, en caso de DECLARATORIA DE CADUCIDAD</w:t>
      </w:r>
      <w:r w:rsidR="00BA7A27" w:rsidRPr="000179CB">
        <w:rPr>
          <w:rFonts w:ascii="Calibri" w:hAnsi="Calibri" w:cs="Calibri"/>
          <w:sz w:val="22"/>
          <w:szCs w:val="22"/>
          <w:lang w:val="es-CO" w:eastAsia="es-CO"/>
        </w:rPr>
        <w:t xml:space="preserve"> </w:t>
      </w:r>
      <w:r w:rsidRPr="000179CB">
        <w:rPr>
          <w:rFonts w:ascii="Calibri" w:hAnsi="Calibri" w:cs="Calibri"/>
          <w:sz w:val="22"/>
          <w:szCs w:val="22"/>
          <w:lang w:val="es-CO" w:eastAsia="es-CO"/>
        </w:rPr>
        <w:t>O DE INCUMPLIMIENTO, se impondrá como pena, una suma equivalente al diez por ciento</w:t>
      </w:r>
      <w:r w:rsidR="00BA7A27" w:rsidRPr="000179CB">
        <w:rPr>
          <w:rFonts w:ascii="Calibri" w:hAnsi="Calibri" w:cs="Calibri"/>
          <w:sz w:val="22"/>
          <w:szCs w:val="22"/>
          <w:lang w:val="es-CO" w:eastAsia="es-CO"/>
        </w:rPr>
        <w:t xml:space="preserve"> </w:t>
      </w:r>
      <w:r w:rsidRPr="000179CB">
        <w:rPr>
          <w:rFonts w:ascii="Calibri" w:hAnsi="Calibri" w:cs="Calibri"/>
          <w:sz w:val="22"/>
          <w:szCs w:val="22"/>
          <w:lang w:val="es-CO" w:eastAsia="es-CO"/>
        </w:rPr>
        <w:t>(10%) del valor del contrato. El valor de la cláusula penal se tomará directamente de</w:t>
      </w:r>
      <w:r w:rsidR="00BA7A27" w:rsidRPr="000179CB">
        <w:rPr>
          <w:rFonts w:ascii="Calibri" w:hAnsi="Calibri" w:cs="Calibri"/>
          <w:sz w:val="22"/>
          <w:szCs w:val="22"/>
          <w:lang w:val="es-CO" w:eastAsia="es-CO"/>
        </w:rPr>
        <w:t xml:space="preserve"> </w:t>
      </w:r>
      <w:r w:rsidRPr="000179CB">
        <w:rPr>
          <w:rFonts w:ascii="Calibri" w:hAnsi="Calibri" w:cs="Calibri"/>
          <w:sz w:val="22"/>
          <w:szCs w:val="22"/>
          <w:lang w:val="es-CO" w:eastAsia="es-CO"/>
        </w:rPr>
        <w:t>cualquier suma que se le adeude al CONTRATISTA, si la hubiere, o de la garantía de</w:t>
      </w:r>
      <w:r w:rsidR="00BA7A27" w:rsidRPr="000179CB">
        <w:rPr>
          <w:rFonts w:ascii="Calibri" w:hAnsi="Calibri" w:cs="Calibri"/>
          <w:sz w:val="22"/>
          <w:szCs w:val="22"/>
          <w:lang w:val="es-CO" w:eastAsia="es-CO"/>
        </w:rPr>
        <w:t xml:space="preserve"> </w:t>
      </w:r>
      <w:r w:rsidRPr="000179CB">
        <w:rPr>
          <w:rFonts w:ascii="Calibri" w:hAnsi="Calibri" w:cs="Calibri"/>
          <w:sz w:val="22"/>
          <w:szCs w:val="22"/>
          <w:lang w:val="es-CO" w:eastAsia="es-CO"/>
        </w:rPr>
        <w:t>cumplimiento constituida y si esto no fuere posible se procederá al cobro coactivo en los</w:t>
      </w:r>
      <w:r w:rsidR="00BA7A27" w:rsidRPr="000179CB">
        <w:rPr>
          <w:rFonts w:ascii="Calibri" w:hAnsi="Calibri" w:cs="Calibri"/>
          <w:sz w:val="22"/>
          <w:szCs w:val="22"/>
          <w:lang w:val="es-CO" w:eastAsia="es-CO"/>
        </w:rPr>
        <w:t xml:space="preserve"> </w:t>
      </w:r>
      <w:r w:rsidRPr="000179CB">
        <w:rPr>
          <w:rFonts w:ascii="Calibri" w:hAnsi="Calibri" w:cs="Calibri"/>
          <w:sz w:val="22"/>
          <w:szCs w:val="22"/>
          <w:lang w:val="es-CO" w:eastAsia="es-CO"/>
        </w:rPr>
        <w:t>términos previstos en al artículo 17 de la ley 1150 de 2.007</w:t>
      </w:r>
      <w:r w:rsidR="00DC0ACB" w:rsidRPr="000179CB">
        <w:rPr>
          <w:rFonts w:ascii="Calibri" w:hAnsi="Calibri" w:cs="Calibri"/>
          <w:sz w:val="22"/>
          <w:szCs w:val="22"/>
          <w:lang w:val="es-CO" w:eastAsia="es-CO"/>
        </w:rPr>
        <w:t>.</w:t>
      </w:r>
    </w:p>
    <w:p w14:paraId="05D3766E" w14:textId="77777777" w:rsidR="006E7B17" w:rsidRPr="000179CB" w:rsidRDefault="006E7B17" w:rsidP="00BA7A27">
      <w:pPr>
        <w:autoSpaceDE w:val="0"/>
        <w:autoSpaceDN w:val="0"/>
        <w:adjustRightInd w:val="0"/>
        <w:jc w:val="both"/>
        <w:rPr>
          <w:rFonts w:ascii="Calibri" w:hAnsi="Calibri" w:cs="Calibri"/>
          <w:sz w:val="22"/>
          <w:szCs w:val="22"/>
          <w:lang w:val="es-CO" w:eastAsia="es-CO"/>
        </w:rPr>
      </w:pPr>
    </w:p>
    <w:p w14:paraId="1C72FD68" w14:textId="77777777" w:rsidR="006E7B17" w:rsidRPr="000179CB" w:rsidRDefault="006E7B17" w:rsidP="00DC0ACB">
      <w:pPr>
        <w:numPr>
          <w:ilvl w:val="0"/>
          <w:numId w:val="48"/>
        </w:numPr>
        <w:autoSpaceDE w:val="0"/>
        <w:autoSpaceDN w:val="0"/>
        <w:adjustRightInd w:val="0"/>
        <w:ind w:left="0" w:firstLine="0"/>
        <w:jc w:val="both"/>
        <w:rPr>
          <w:rFonts w:ascii="Calibri" w:hAnsi="Calibri" w:cs="Calibri"/>
          <w:bCs/>
          <w:sz w:val="22"/>
          <w:szCs w:val="22"/>
          <w:lang w:val="es-CO" w:eastAsia="es-CO"/>
        </w:rPr>
      </w:pPr>
      <w:r w:rsidRPr="000179CB">
        <w:rPr>
          <w:rFonts w:ascii="Calibri" w:hAnsi="Calibri" w:cs="Calibri"/>
          <w:b/>
          <w:bCs/>
          <w:sz w:val="22"/>
          <w:szCs w:val="22"/>
          <w:lang w:val="es-CO" w:eastAsia="es-CO"/>
        </w:rPr>
        <w:t xml:space="preserve">CLÁUSULAS EXCEPCIONALES: </w:t>
      </w:r>
      <w:r w:rsidRPr="000179CB">
        <w:rPr>
          <w:rFonts w:ascii="Calibri" w:hAnsi="Calibri" w:cs="Calibri"/>
          <w:bCs/>
          <w:sz w:val="22"/>
          <w:szCs w:val="22"/>
          <w:lang w:val="es-CO" w:eastAsia="es-CO"/>
        </w:rPr>
        <w:t xml:space="preserve">Se entienden incorporadas al contrato producto del presente proceso de </w:t>
      </w:r>
      <w:r w:rsidR="00DB71CD" w:rsidRPr="000179CB">
        <w:rPr>
          <w:rFonts w:ascii="Calibri" w:hAnsi="Calibri" w:cs="Calibri"/>
          <w:bCs/>
          <w:sz w:val="22"/>
          <w:szCs w:val="22"/>
          <w:lang w:val="es-CO" w:eastAsia="es-CO"/>
        </w:rPr>
        <w:t>selección</w:t>
      </w:r>
      <w:r w:rsidRPr="000179CB">
        <w:rPr>
          <w:rFonts w:ascii="Calibri" w:hAnsi="Calibri" w:cs="Calibri"/>
          <w:bCs/>
          <w:sz w:val="22"/>
          <w:szCs w:val="22"/>
          <w:lang w:val="es-CO" w:eastAsia="es-CO"/>
        </w:rPr>
        <w:t xml:space="preserve"> las cláusulas excepcionales de terminación, modificación e interpretación unilaterales y de caducidad, contenidas en los artículos 15, 16, 17 y 18</w:t>
      </w:r>
      <w:r w:rsidR="001D4983" w:rsidRPr="000179CB">
        <w:rPr>
          <w:rFonts w:ascii="Calibri" w:hAnsi="Calibri" w:cs="Calibri"/>
          <w:bCs/>
          <w:sz w:val="22"/>
          <w:szCs w:val="22"/>
          <w:lang w:val="es-CO" w:eastAsia="es-CO"/>
        </w:rPr>
        <w:t xml:space="preserve"> de la Ley 80 de 1993</w:t>
      </w:r>
      <w:r w:rsidR="000D1237" w:rsidRPr="000179CB">
        <w:rPr>
          <w:rFonts w:ascii="Calibri" w:hAnsi="Calibri" w:cs="Calibri"/>
          <w:bCs/>
          <w:sz w:val="22"/>
          <w:szCs w:val="22"/>
          <w:lang w:val="es-CO" w:eastAsia="es-CO"/>
        </w:rPr>
        <w:t>.</w:t>
      </w:r>
    </w:p>
    <w:p w14:paraId="02702F0A" w14:textId="77777777" w:rsidR="000D1237" w:rsidRPr="000179CB" w:rsidRDefault="000D1237" w:rsidP="00502C4A">
      <w:pPr>
        <w:autoSpaceDE w:val="0"/>
        <w:autoSpaceDN w:val="0"/>
        <w:adjustRightInd w:val="0"/>
        <w:jc w:val="both"/>
        <w:rPr>
          <w:rStyle w:val="Textoennegrita"/>
          <w:rFonts w:ascii="Calibri" w:hAnsi="Calibri" w:cs="Calibri"/>
          <w:color w:val="000000"/>
          <w:sz w:val="22"/>
          <w:szCs w:val="22"/>
          <w:shd w:val="clear" w:color="auto" w:fill="FFFFFF"/>
        </w:rPr>
      </w:pPr>
    </w:p>
    <w:p w14:paraId="41D43003" w14:textId="77777777" w:rsidR="00712FEE" w:rsidRPr="000179CB" w:rsidRDefault="00712FEE" w:rsidP="00502C4A">
      <w:pPr>
        <w:autoSpaceDE w:val="0"/>
        <w:autoSpaceDN w:val="0"/>
        <w:adjustRightInd w:val="0"/>
        <w:jc w:val="both"/>
        <w:rPr>
          <w:rFonts w:ascii="Calibri" w:hAnsi="Calibri" w:cs="Calibri"/>
          <w:bCs/>
          <w:sz w:val="22"/>
          <w:szCs w:val="22"/>
          <w:lang w:val="es-CO" w:eastAsia="es-CO"/>
        </w:rPr>
      </w:pPr>
    </w:p>
    <w:p w14:paraId="0442B391" w14:textId="6D255EA7" w:rsidR="00DC0ACB" w:rsidRPr="000179CB" w:rsidRDefault="00DC0ACB" w:rsidP="00DC0ACB">
      <w:pPr>
        <w:rPr>
          <w:rFonts w:ascii="Calibri" w:hAnsi="Calibri" w:cs="Calibri"/>
          <w:bCs/>
          <w:sz w:val="22"/>
          <w:szCs w:val="22"/>
          <w:lang w:val="es-CO" w:eastAsia="es-CO"/>
        </w:rPr>
      </w:pPr>
      <w:r w:rsidRPr="000179CB">
        <w:rPr>
          <w:rFonts w:ascii="Calibri" w:hAnsi="Calibri" w:cs="Calibri"/>
          <w:bCs/>
          <w:sz w:val="22"/>
          <w:szCs w:val="22"/>
          <w:lang w:val="es-CO" w:eastAsia="es-CO"/>
        </w:rPr>
        <w:t xml:space="preserve">FECHA DE ELABORACIÓN: </w:t>
      </w:r>
      <w:r w:rsidR="003610E2">
        <w:rPr>
          <w:rFonts w:ascii="Calibri" w:hAnsi="Calibri" w:cs="Calibri"/>
          <w:bCs/>
          <w:sz w:val="22"/>
          <w:szCs w:val="22"/>
          <w:lang w:val="es-CO" w:eastAsia="es-CO"/>
        </w:rPr>
        <w:t>xx</w:t>
      </w:r>
      <w:r w:rsidR="00353C2C" w:rsidRPr="000179CB">
        <w:rPr>
          <w:rFonts w:ascii="Calibri" w:hAnsi="Calibri" w:cs="Calibri"/>
          <w:bCs/>
          <w:sz w:val="22"/>
          <w:szCs w:val="22"/>
          <w:lang w:val="es-CO" w:eastAsia="es-CO"/>
        </w:rPr>
        <w:t xml:space="preserve"> de </w:t>
      </w:r>
      <w:r w:rsidR="003610E2">
        <w:rPr>
          <w:rFonts w:ascii="Calibri" w:hAnsi="Calibri" w:cs="Calibri"/>
          <w:bCs/>
          <w:sz w:val="22"/>
          <w:szCs w:val="22"/>
          <w:lang w:val="es-CO" w:eastAsia="es-CO"/>
        </w:rPr>
        <w:t>xxxxx</w:t>
      </w:r>
      <w:r w:rsidR="00353C2C" w:rsidRPr="000179CB">
        <w:rPr>
          <w:rFonts w:ascii="Calibri" w:hAnsi="Calibri" w:cs="Calibri"/>
          <w:bCs/>
          <w:sz w:val="22"/>
          <w:szCs w:val="22"/>
          <w:lang w:val="es-CO" w:eastAsia="es-CO"/>
        </w:rPr>
        <w:t xml:space="preserve"> de 20</w:t>
      </w:r>
      <w:r w:rsidR="003610E2">
        <w:rPr>
          <w:rFonts w:ascii="Calibri" w:hAnsi="Calibri" w:cs="Calibri"/>
          <w:bCs/>
          <w:sz w:val="22"/>
          <w:szCs w:val="22"/>
          <w:lang w:val="es-CO" w:eastAsia="es-CO"/>
        </w:rPr>
        <w:t>xx</w:t>
      </w:r>
      <w:r w:rsidR="00353C2C" w:rsidRPr="000179CB">
        <w:rPr>
          <w:rFonts w:ascii="Calibri" w:hAnsi="Calibri" w:cs="Calibri"/>
          <w:bCs/>
          <w:sz w:val="22"/>
          <w:szCs w:val="22"/>
          <w:lang w:val="es-CO" w:eastAsia="es-CO"/>
        </w:rPr>
        <w:t>.</w:t>
      </w:r>
    </w:p>
    <w:p w14:paraId="07CB1DEA" w14:textId="77777777" w:rsidR="00DC0ACB" w:rsidRPr="000179CB" w:rsidRDefault="00DC0ACB" w:rsidP="00DC0ACB">
      <w:pPr>
        <w:rPr>
          <w:rFonts w:ascii="Calibri" w:hAnsi="Calibri" w:cs="Calibri"/>
          <w:bCs/>
          <w:sz w:val="22"/>
          <w:szCs w:val="22"/>
          <w:highlight w:val="yellow"/>
          <w:lang w:val="es-CO" w:eastAsia="es-CO"/>
        </w:rPr>
      </w:pPr>
    </w:p>
    <w:p w14:paraId="16474CD0" w14:textId="77777777" w:rsidR="00DC0ACB" w:rsidRPr="000179CB" w:rsidRDefault="00C52705" w:rsidP="00DC0ACB">
      <w:pPr>
        <w:rPr>
          <w:rFonts w:ascii="Calibri" w:hAnsi="Calibri" w:cs="Calibri"/>
          <w:bCs/>
          <w:sz w:val="22"/>
          <w:szCs w:val="22"/>
          <w:lang w:val="es-CO" w:eastAsia="es-CO"/>
        </w:rPr>
      </w:pPr>
      <w:r w:rsidRPr="000179CB">
        <w:rPr>
          <w:rFonts w:ascii="Calibri" w:hAnsi="Calibri" w:cs="Calibri"/>
          <w:bCs/>
          <w:sz w:val="22"/>
          <w:szCs w:val="22"/>
          <w:lang w:val="es-CO" w:eastAsia="es-CO"/>
        </w:rPr>
        <w:t>Funcionario que elabora el documento</w:t>
      </w:r>
      <w:r w:rsidR="00353C2C" w:rsidRPr="000179CB">
        <w:rPr>
          <w:rFonts w:ascii="Calibri" w:hAnsi="Calibri" w:cs="Calibri"/>
          <w:bCs/>
          <w:sz w:val="22"/>
          <w:szCs w:val="22"/>
          <w:lang w:val="es-CO" w:eastAsia="es-CO"/>
        </w:rPr>
        <w:t>:</w:t>
      </w:r>
    </w:p>
    <w:p w14:paraId="485A80E2" w14:textId="77777777" w:rsidR="005238E0" w:rsidRPr="000179CB" w:rsidRDefault="005238E0" w:rsidP="00DC0ACB">
      <w:pPr>
        <w:rPr>
          <w:rFonts w:ascii="Calibri" w:hAnsi="Calibri" w:cs="Calibri"/>
          <w:bCs/>
          <w:sz w:val="22"/>
          <w:szCs w:val="22"/>
          <w:lang w:val="es-CO" w:eastAsia="es-CO"/>
        </w:rPr>
      </w:pPr>
    </w:p>
    <w:p w14:paraId="6320DAEA" w14:textId="77777777" w:rsidR="00231B33" w:rsidRPr="000179CB" w:rsidRDefault="00231B33" w:rsidP="00DC0ACB">
      <w:pPr>
        <w:rPr>
          <w:rFonts w:ascii="Calibri" w:hAnsi="Calibri" w:cs="Calibri"/>
          <w:bCs/>
          <w:sz w:val="22"/>
          <w:szCs w:val="22"/>
          <w:lang w:val="es-CO" w:eastAsia="es-CO"/>
        </w:rPr>
      </w:pPr>
    </w:p>
    <w:p w14:paraId="530F3637" w14:textId="77777777" w:rsidR="00353C2C" w:rsidRPr="000179CB" w:rsidRDefault="00353C2C" w:rsidP="00DC0ACB">
      <w:pPr>
        <w:rPr>
          <w:rFonts w:ascii="Calibri" w:hAnsi="Calibri" w:cs="Calibri"/>
          <w:bCs/>
          <w:sz w:val="22"/>
          <w:szCs w:val="22"/>
          <w:lang w:val="es-CO" w:eastAsia="es-CO"/>
        </w:rPr>
      </w:pPr>
    </w:p>
    <w:p w14:paraId="099FCD33" w14:textId="2CE2DC11" w:rsidR="00353C2C" w:rsidRPr="000179CB" w:rsidRDefault="00082850" w:rsidP="00353C2C">
      <w:pPr>
        <w:jc w:val="center"/>
        <w:rPr>
          <w:rFonts w:ascii="Calibri" w:hAnsi="Calibri" w:cs="Calibri"/>
          <w:bCs/>
          <w:sz w:val="22"/>
          <w:szCs w:val="22"/>
          <w:lang w:val="es-CO" w:eastAsia="es-CO"/>
        </w:rPr>
      </w:pPr>
      <w:r>
        <w:rPr>
          <w:rFonts w:ascii="Calibri" w:hAnsi="Calibri" w:cs="Calibri"/>
          <w:b/>
          <w:sz w:val="22"/>
          <w:szCs w:val="22"/>
          <w:lang w:val="es-CO" w:eastAsia="es-CO"/>
        </w:rPr>
        <w:t>xxxxxxxxxxxxxxxxxx</w:t>
      </w:r>
      <w:r w:rsidR="00353C2C" w:rsidRPr="000179CB">
        <w:rPr>
          <w:rFonts w:ascii="Calibri" w:hAnsi="Calibri" w:cs="Calibri"/>
          <w:b/>
          <w:sz w:val="22"/>
          <w:szCs w:val="22"/>
          <w:lang w:val="es-CO" w:eastAsia="es-CO"/>
        </w:rPr>
        <w:br/>
      </w:r>
      <w:r>
        <w:rPr>
          <w:rFonts w:ascii="Calibri" w:hAnsi="Calibri" w:cs="Calibri"/>
          <w:bCs/>
          <w:sz w:val="22"/>
          <w:szCs w:val="22"/>
          <w:lang w:val="es-CO" w:eastAsia="es-CO"/>
        </w:rPr>
        <w:t xml:space="preserve">Personero Municipal </w:t>
      </w:r>
    </w:p>
    <w:p w14:paraId="528FE29C" w14:textId="77777777" w:rsidR="00712FEE" w:rsidRPr="00611DB9" w:rsidRDefault="00712FEE" w:rsidP="00712FEE">
      <w:pPr>
        <w:autoSpaceDE w:val="0"/>
        <w:autoSpaceDN w:val="0"/>
        <w:adjustRightInd w:val="0"/>
        <w:jc w:val="both"/>
        <w:rPr>
          <w:rFonts w:ascii="Calibri" w:hAnsi="Calibri" w:cs="Calibri"/>
          <w:b/>
          <w:bCs/>
          <w:lang w:val="es-CO" w:eastAsia="es-CO"/>
        </w:rPr>
      </w:pPr>
    </w:p>
    <w:p w14:paraId="74F566A4" w14:textId="77777777" w:rsidR="00712FEE" w:rsidRPr="00611DB9" w:rsidRDefault="00712FEE" w:rsidP="00712FEE">
      <w:pPr>
        <w:autoSpaceDE w:val="0"/>
        <w:autoSpaceDN w:val="0"/>
        <w:adjustRightInd w:val="0"/>
        <w:jc w:val="both"/>
        <w:rPr>
          <w:rFonts w:ascii="Calibri" w:hAnsi="Calibri" w:cs="Calibri"/>
          <w:b/>
          <w:bCs/>
          <w:lang w:val="es-CO" w:eastAsia="es-CO"/>
        </w:rPr>
      </w:pPr>
    </w:p>
    <w:p w14:paraId="056F97F8" w14:textId="77777777" w:rsidR="00712FEE" w:rsidRPr="00611DB9" w:rsidRDefault="00712FEE" w:rsidP="00502C4A">
      <w:pPr>
        <w:autoSpaceDE w:val="0"/>
        <w:autoSpaceDN w:val="0"/>
        <w:adjustRightInd w:val="0"/>
        <w:jc w:val="both"/>
        <w:rPr>
          <w:rFonts w:ascii="Calibri" w:hAnsi="Calibri" w:cs="Calibri"/>
          <w:bCs/>
          <w:lang w:val="es-CO" w:eastAsia="es-CO"/>
        </w:rPr>
      </w:pPr>
    </w:p>
    <w:p w14:paraId="2525B846" w14:textId="77777777" w:rsidR="00BA7A27" w:rsidRPr="00611DB9" w:rsidRDefault="00BA7A27" w:rsidP="00502C4A">
      <w:pPr>
        <w:autoSpaceDE w:val="0"/>
        <w:autoSpaceDN w:val="0"/>
        <w:adjustRightInd w:val="0"/>
        <w:jc w:val="both"/>
        <w:rPr>
          <w:rFonts w:ascii="Calibri" w:hAnsi="Calibri" w:cs="Calibri"/>
          <w:b/>
          <w:bCs/>
          <w:highlight w:val="yellow"/>
          <w:lang w:val="es-CO" w:eastAsia="es-CO"/>
        </w:rPr>
      </w:pPr>
    </w:p>
    <w:p w14:paraId="331B0B3B" w14:textId="77777777" w:rsidR="00BA7A27" w:rsidRPr="00611DB9" w:rsidRDefault="00BA7A27" w:rsidP="00502C4A">
      <w:pPr>
        <w:autoSpaceDE w:val="0"/>
        <w:autoSpaceDN w:val="0"/>
        <w:adjustRightInd w:val="0"/>
        <w:jc w:val="both"/>
        <w:rPr>
          <w:rFonts w:ascii="Calibri" w:hAnsi="Calibri" w:cs="Calibri"/>
          <w:b/>
          <w:bCs/>
          <w:lang w:val="es-CO" w:eastAsia="es-CO"/>
        </w:rPr>
      </w:pPr>
    </w:p>
    <w:sectPr w:rsidR="00BA7A27" w:rsidRPr="00611DB9" w:rsidSect="00620C86">
      <w:headerReference w:type="default" r:id="rId9"/>
      <w:footerReference w:type="default" r:id="rId10"/>
      <w:pgSz w:w="12240" w:h="15840" w:code="1"/>
      <w:pgMar w:top="1417" w:right="1701" w:bottom="1417" w:left="1701" w:header="720" w:footer="5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9BA5" w14:textId="77777777" w:rsidR="00382F86" w:rsidRDefault="00382F86">
      <w:r>
        <w:separator/>
      </w:r>
    </w:p>
  </w:endnote>
  <w:endnote w:type="continuationSeparator" w:id="0">
    <w:p w14:paraId="0F81C770" w14:textId="77777777" w:rsidR="00382F86" w:rsidRDefault="0038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sual">
    <w:altName w:val="Calibri"/>
    <w:panose1 w:val="00000000000000000000"/>
    <w:charset w:val="00"/>
    <w:family w:val="script"/>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he Bold Font">
    <w:altName w:val="Times New Roman"/>
    <w:charset w:val="00"/>
    <w:family w:val="auto"/>
    <w:pitch w:val="variable"/>
    <w:sig w:usb0="8000002F" w:usb1="0000000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0F16" w14:textId="77777777" w:rsidR="00830989" w:rsidRDefault="00830989" w:rsidP="00D751B0">
    <w:pPr>
      <w:spacing w:before="100" w:line="276" w:lineRule="auto"/>
      <w:jc w:val="center"/>
      <w:rPr>
        <w:rFonts w:ascii="The Bold Font" w:hAnsi="The Bold Font"/>
        <w:b/>
        <w:color w:val="00B050"/>
        <w:sz w:val="24"/>
        <w:szCs w:val="24"/>
      </w:rPr>
    </w:pPr>
    <w:bookmarkStart w:id="2" w:name="_Hlk59985396"/>
    <w:bookmarkStart w:id="3" w:name="_Hlk59974168"/>
  </w:p>
  <w:bookmarkEnd w:id="2"/>
  <w:p w14:paraId="024258B0" w14:textId="64A2CCC0" w:rsidR="00830989" w:rsidRPr="00CC3E30" w:rsidRDefault="00830989" w:rsidP="00D751B0">
    <w:pPr>
      <w:spacing w:before="100" w:line="276" w:lineRule="auto"/>
      <w:jc w:val="center"/>
      <w:rPr>
        <w:rFonts w:ascii="Calibri" w:hAnsi="Calibri"/>
        <w:color w:val="00B050"/>
        <w:lang w:val="en-US"/>
      </w:rPr>
    </w:pPr>
  </w:p>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F105" w14:textId="77777777" w:rsidR="00382F86" w:rsidRDefault="00382F86">
      <w:r>
        <w:separator/>
      </w:r>
    </w:p>
  </w:footnote>
  <w:footnote w:type="continuationSeparator" w:id="0">
    <w:p w14:paraId="734377B1" w14:textId="77777777" w:rsidR="00382F86" w:rsidRDefault="00382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170"/>
    </w:tblGrid>
    <w:tr w:rsidR="00830989" w:rsidRPr="00D661DD" w14:paraId="2756D680" w14:textId="77777777" w:rsidTr="00536BCB">
      <w:trPr>
        <w:cantSplit/>
        <w:trHeight w:val="1115"/>
      </w:trPr>
      <w:tc>
        <w:tcPr>
          <w:tcW w:w="3611" w:type="dxa"/>
          <w:tcBorders>
            <w:right w:val="nil"/>
          </w:tcBorders>
          <w:vAlign w:val="center"/>
        </w:tcPr>
        <w:p w14:paraId="48222D0B" w14:textId="216BD41E" w:rsidR="00830989" w:rsidRPr="00D751B0" w:rsidRDefault="00830989" w:rsidP="00D751B0">
          <w:pPr>
            <w:pStyle w:val="Encabezado"/>
            <w:jc w:val="center"/>
            <w:rPr>
              <w:rFonts w:ascii="Calibri" w:hAnsi="Calibri" w:cs="Calibri"/>
            </w:rPr>
          </w:pPr>
          <w:bookmarkStart w:id="1" w:name="_Hlk59975763"/>
        </w:p>
      </w:tc>
      <w:tc>
        <w:tcPr>
          <w:tcW w:w="6170" w:type="dxa"/>
          <w:tcBorders>
            <w:left w:val="nil"/>
          </w:tcBorders>
          <w:vAlign w:val="center"/>
        </w:tcPr>
        <w:p w14:paraId="6226E413" w14:textId="77777777" w:rsidR="00830989" w:rsidRDefault="00830989" w:rsidP="00D751B0">
          <w:pPr>
            <w:pStyle w:val="Encabezado"/>
            <w:jc w:val="center"/>
            <w:rPr>
              <w:rFonts w:ascii="Calibri" w:hAnsi="Calibri"/>
              <w:b/>
              <w:color w:val="000000"/>
              <w:sz w:val="24"/>
              <w:szCs w:val="24"/>
            </w:rPr>
          </w:pPr>
          <w:r w:rsidRPr="00120D35">
            <w:rPr>
              <w:rFonts w:ascii="Calibri" w:hAnsi="Calibri"/>
              <w:b/>
              <w:color w:val="000000"/>
              <w:sz w:val="24"/>
              <w:szCs w:val="24"/>
            </w:rPr>
            <w:t>ESTUDIOS PREVIOS MINIMA CUANTÍA</w:t>
          </w:r>
        </w:p>
        <w:p w14:paraId="09088805" w14:textId="77777777" w:rsidR="00830989" w:rsidRPr="00120D35" w:rsidRDefault="00830989" w:rsidP="00D751B0">
          <w:pPr>
            <w:pStyle w:val="Encabezado"/>
            <w:jc w:val="center"/>
            <w:rPr>
              <w:rFonts w:ascii="Calibri" w:hAnsi="Calibri" w:cs="Calibri"/>
              <w:b/>
              <w:sz w:val="24"/>
              <w:szCs w:val="24"/>
              <w:highlight w:val="green"/>
            </w:rPr>
          </w:pPr>
          <w:r>
            <w:rPr>
              <w:rFonts w:ascii="Calibri" w:hAnsi="Calibri"/>
              <w:b/>
              <w:color w:val="000000"/>
              <w:sz w:val="24"/>
              <w:szCs w:val="24"/>
            </w:rPr>
            <w:t>Art. 2.2.1.2.1.5.1 Decreto 1082</w:t>
          </w:r>
        </w:p>
      </w:tc>
    </w:tr>
    <w:bookmarkEnd w:id="1"/>
  </w:tbl>
  <w:p w14:paraId="496FA632" w14:textId="77777777" w:rsidR="00830989" w:rsidRPr="00B62F22" w:rsidRDefault="00830989" w:rsidP="00B62F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AF"/>
    <w:multiLevelType w:val="hybridMultilevel"/>
    <w:tmpl w:val="2F9A8CE0"/>
    <w:lvl w:ilvl="0" w:tplc="240A000F">
      <w:start w:val="1"/>
      <w:numFmt w:val="decimal"/>
      <w:lvlText w:val="%1."/>
      <w:lvlJc w:val="left"/>
      <w:pPr>
        <w:ind w:left="1723" w:hanging="360"/>
      </w:pPr>
    </w:lvl>
    <w:lvl w:ilvl="1" w:tplc="240A0019" w:tentative="1">
      <w:start w:val="1"/>
      <w:numFmt w:val="lowerLetter"/>
      <w:lvlText w:val="%2."/>
      <w:lvlJc w:val="left"/>
      <w:pPr>
        <w:ind w:left="2443" w:hanging="360"/>
      </w:pPr>
    </w:lvl>
    <w:lvl w:ilvl="2" w:tplc="240A001B" w:tentative="1">
      <w:start w:val="1"/>
      <w:numFmt w:val="lowerRoman"/>
      <w:lvlText w:val="%3."/>
      <w:lvlJc w:val="right"/>
      <w:pPr>
        <w:ind w:left="3163" w:hanging="180"/>
      </w:pPr>
    </w:lvl>
    <w:lvl w:ilvl="3" w:tplc="240A000F" w:tentative="1">
      <w:start w:val="1"/>
      <w:numFmt w:val="decimal"/>
      <w:lvlText w:val="%4."/>
      <w:lvlJc w:val="left"/>
      <w:pPr>
        <w:ind w:left="3883" w:hanging="360"/>
      </w:pPr>
    </w:lvl>
    <w:lvl w:ilvl="4" w:tplc="240A0019" w:tentative="1">
      <w:start w:val="1"/>
      <w:numFmt w:val="lowerLetter"/>
      <w:lvlText w:val="%5."/>
      <w:lvlJc w:val="left"/>
      <w:pPr>
        <w:ind w:left="4603" w:hanging="360"/>
      </w:pPr>
    </w:lvl>
    <w:lvl w:ilvl="5" w:tplc="240A001B" w:tentative="1">
      <w:start w:val="1"/>
      <w:numFmt w:val="lowerRoman"/>
      <w:lvlText w:val="%6."/>
      <w:lvlJc w:val="right"/>
      <w:pPr>
        <w:ind w:left="5323" w:hanging="180"/>
      </w:pPr>
    </w:lvl>
    <w:lvl w:ilvl="6" w:tplc="240A000F" w:tentative="1">
      <w:start w:val="1"/>
      <w:numFmt w:val="decimal"/>
      <w:lvlText w:val="%7."/>
      <w:lvlJc w:val="left"/>
      <w:pPr>
        <w:ind w:left="6043" w:hanging="360"/>
      </w:pPr>
    </w:lvl>
    <w:lvl w:ilvl="7" w:tplc="240A0019" w:tentative="1">
      <w:start w:val="1"/>
      <w:numFmt w:val="lowerLetter"/>
      <w:lvlText w:val="%8."/>
      <w:lvlJc w:val="left"/>
      <w:pPr>
        <w:ind w:left="6763" w:hanging="360"/>
      </w:pPr>
    </w:lvl>
    <w:lvl w:ilvl="8" w:tplc="240A001B" w:tentative="1">
      <w:start w:val="1"/>
      <w:numFmt w:val="lowerRoman"/>
      <w:lvlText w:val="%9."/>
      <w:lvlJc w:val="right"/>
      <w:pPr>
        <w:ind w:left="7483" w:hanging="180"/>
      </w:pPr>
    </w:lvl>
  </w:abstractNum>
  <w:abstractNum w:abstractNumId="1" w15:restartNumberingAfterBreak="0">
    <w:nsid w:val="01746652"/>
    <w:multiLevelType w:val="hybridMultilevel"/>
    <w:tmpl w:val="5F4082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290CD5"/>
    <w:multiLevelType w:val="hybridMultilevel"/>
    <w:tmpl w:val="CF00C4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023B3728"/>
    <w:multiLevelType w:val="hybridMultilevel"/>
    <w:tmpl w:val="74820794"/>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4" w15:restartNumberingAfterBreak="0">
    <w:nsid w:val="0BC827D6"/>
    <w:multiLevelType w:val="hybridMultilevel"/>
    <w:tmpl w:val="00422E5C"/>
    <w:lvl w:ilvl="0" w:tplc="240A000F">
      <w:start w:val="1"/>
      <w:numFmt w:val="decimal"/>
      <w:lvlText w:val="%1."/>
      <w:lvlJc w:val="left"/>
      <w:pPr>
        <w:ind w:left="1723" w:hanging="360"/>
      </w:pPr>
    </w:lvl>
    <w:lvl w:ilvl="1" w:tplc="240A0019" w:tentative="1">
      <w:start w:val="1"/>
      <w:numFmt w:val="lowerLetter"/>
      <w:lvlText w:val="%2."/>
      <w:lvlJc w:val="left"/>
      <w:pPr>
        <w:ind w:left="2443" w:hanging="360"/>
      </w:pPr>
    </w:lvl>
    <w:lvl w:ilvl="2" w:tplc="240A001B" w:tentative="1">
      <w:start w:val="1"/>
      <w:numFmt w:val="lowerRoman"/>
      <w:lvlText w:val="%3."/>
      <w:lvlJc w:val="right"/>
      <w:pPr>
        <w:ind w:left="3163" w:hanging="180"/>
      </w:pPr>
    </w:lvl>
    <w:lvl w:ilvl="3" w:tplc="240A000F" w:tentative="1">
      <w:start w:val="1"/>
      <w:numFmt w:val="decimal"/>
      <w:lvlText w:val="%4."/>
      <w:lvlJc w:val="left"/>
      <w:pPr>
        <w:ind w:left="3883" w:hanging="360"/>
      </w:pPr>
    </w:lvl>
    <w:lvl w:ilvl="4" w:tplc="240A0019" w:tentative="1">
      <w:start w:val="1"/>
      <w:numFmt w:val="lowerLetter"/>
      <w:lvlText w:val="%5."/>
      <w:lvlJc w:val="left"/>
      <w:pPr>
        <w:ind w:left="4603" w:hanging="360"/>
      </w:pPr>
    </w:lvl>
    <w:lvl w:ilvl="5" w:tplc="240A001B" w:tentative="1">
      <w:start w:val="1"/>
      <w:numFmt w:val="lowerRoman"/>
      <w:lvlText w:val="%6."/>
      <w:lvlJc w:val="right"/>
      <w:pPr>
        <w:ind w:left="5323" w:hanging="180"/>
      </w:pPr>
    </w:lvl>
    <w:lvl w:ilvl="6" w:tplc="240A000F" w:tentative="1">
      <w:start w:val="1"/>
      <w:numFmt w:val="decimal"/>
      <w:lvlText w:val="%7."/>
      <w:lvlJc w:val="left"/>
      <w:pPr>
        <w:ind w:left="6043" w:hanging="360"/>
      </w:pPr>
    </w:lvl>
    <w:lvl w:ilvl="7" w:tplc="240A0019" w:tentative="1">
      <w:start w:val="1"/>
      <w:numFmt w:val="lowerLetter"/>
      <w:lvlText w:val="%8."/>
      <w:lvlJc w:val="left"/>
      <w:pPr>
        <w:ind w:left="6763" w:hanging="360"/>
      </w:pPr>
    </w:lvl>
    <w:lvl w:ilvl="8" w:tplc="240A001B" w:tentative="1">
      <w:start w:val="1"/>
      <w:numFmt w:val="lowerRoman"/>
      <w:lvlText w:val="%9."/>
      <w:lvlJc w:val="right"/>
      <w:pPr>
        <w:ind w:left="7483" w:hanging="180"/>
      </w:pPr>
    </w:lvl>
  </w:abstractNum>
  <w:abstractNum w:abstractNumId="5" w15:restartNumberingAfterBreak="0">
    <w:nsid w:val="0F72390C"/>
    <w:multiLevelType w:val="hybridMultilevel"/>
    <w:tmpl w:val="95FA42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2F1BE8"/>
    <w:multiLevelType w:val="multilevel"/>
    <w:tmpl w:val="E2B4CA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0F7B50"/>
    <w:multiLevelType w:val="multilevel"/>
    <w:tmpl w:val="20F47700"/>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527455"/>
    <w:multiLevelType w:val="hybridMultilevel"/>
    <w:tmpl w:val="00EE1F70"/>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19699A"/>
    <w:multiLevelType w:val="hybridMultilevel"/>
    <w:tmpl w:val="B34A9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955ABE"/>
    <w:multiLevelType w:val="hybridMultilevel"/>
    <w:tmpl w:val="D1E61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F93934"/>
    <w:multiLevelType w:val="multilevel"/>
    <w:tmpl w:val="9FC6F7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871376"/>
    <w:multiLevelType w:val="hybridMultilevel"/>
    <w:tmpl w:val="D4EAAB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612F87"/>
    <w:multiLevelType w:val="hybridMultilevel"/>
    <w:tmpl w:val="63D43CE8"/>
    <w:lvl w:ilvl="0" w:tplc="148A63CE">
      <w:start w:val="1"/>
      <w:numFmt w:val="bullet"/>
      <w:lvlText w:val=""/>
      <w:lvlJc w:val="left"/>
      <w:pPr>
        <w:ind w:left="720" w:hanging="360"/>
      </w:pPr>
      <w:rPr>
        <w:rFonts w:ascii="Symbol" w:hAnsi="Symbol" w:hint="default"/>
        <w:lang w:val="es-ES"/>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2DA42543"/>
    <w:multiLevelType w:val="hybridMultilevel"/>
    <w:tmpl w:val="F07A34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D3729F"/>
    <w:multiLevelType w:val="hybridMultilevel"/>
    <w:tmpl w:val="1384F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339B725A"/>
    <w:multiLevelType w:val="multilevel"/>
    <w:tmpl w:val="2624B80A"/>
    <w:lvl w:ilvl="0">
      <w:start w:val="1"/>
      <w:numFmt w:val="decimal"/>
      <w:lvlText w:val="%1."/>
      <w:lvlJc w:val="left"/>
      <w:pPr>
        <w:ind w:left="502"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6F2184"/>
    <w:multiLevelType w:val="hybridMultilevel"/>
    <w:tmpl w:val="61B84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471902"/>
    <w:multiLevelType w:val="hybridMultilevel"/>
    <w:tmpl w:val="3230ABF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39D449E7"/>
    <w:multiLevelType w:val="hybridMultilevel"/>
    <w:tmpl w:val="38B04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2A759E"/>
    <w:multiLevelType w:val="hybridMultilevel"/>
    <w:tmpl w:val="3EF6B064"/>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9C5AD4"/>
    <w:multiLevelType w:val="multilevel"/>
    <w:tmpl w:val="9BA48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DD0153F"/>
    <w:multiLevelType w:val="hybridMultilevel"/>
    <w:tmpl w:val="AE4881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DB2D44"/>
    <w:multiLevelType w:val="hybridMultilevel"/>
    <w:tmpl w:val="014620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D36D42"/>
    <w:multiLevelType w:val="hybridMultilevel"/>
    <w:tmpl w:val="060C61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C543FC"/>
    <w:multiLevelType w:val="multilevel"/>
    <w:tmpl w:val="575016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8C3124"/>
    <w:multiLevelType w:val="hybridMultilevel"/>
    <w:tmpl w:val="C2CA4DCE"/>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7" w15:restartNumberingAfterBreak="0">
    <w:nsid w:val="4B5A0189"/>
    <w:multiLevelType w:val="hybridMultilevel"/>
    <w:tmpl w:val="4712DC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2456F0"/>
    <w:multiLevelType w:val="multilevel"/>
    <w:tmpl w:val="575016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073CC6"/>
    <w:multiLevelType w:val="hybridMultilevel"/>
    <w:tmpl w:val="69E846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4E3C2AB9"/>
    <w:multiLevelType w:val="hybridMultilevel"/>
    <w:tmpl w:val="1E08590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E7F1F6D"/>
    <w:multiLevelType w:val="hybridMultilevel"/>
    <w:tmpl w:val="1E46E36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90586C"/>
    <w:multiLevelType w:val="hybridMultilevel"/>
    <w:tmpl w:val="1884F7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5EF7032"/>
    <w:multiLevelType w:val="multilevel"/>
    <w:tmpl w:val="9BE8981E"/>
    <w:lvl w:ilvl="0">
      <w:start w:val="2"/>
      <w:numFmt w:val="decimal"/>
      <w:lvlText w:val="%1."/>
      <w:lvlJc w:val="left"/>
      <w:pPr>
        <w:ind w:left="360" w:hanging="360"/>
      </w:pPr>
      <w:rPr>
        <w:rFonts w:hint="default"/>
        <w:b/>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E560CE"/>
    <w:multiLevelType w:val="hybridMultilevel"/>
    <w:tmpl w:val="111CA35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5034B6"/>
    <w:multiLevelType w:val="hybridMultilevel"/>
    <w:tmpl w:val="5DBEE098"/>
    <w:lvl w:ilvl="0" w:tplc="2208E3F8">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DD74CF7"/>
    <w:multiLevelType w:val="hybridMultilevel"/>
    <w:tmpl w:val="F7C261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DFF483D"/>
    <w:multiLevelType w:val="hybridMultilevel"/>
    <w:tmpl w:val="33C0C950"/>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8" w15:restartNumberingAfterBreak="0">
    <w:nsid w:val="603C25C7"/>
    <w:multiLevelType w:val="hybridMultilevel"/>
    <w:tmpl w:val="09F2C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07C48AA"/>
    <w:multiLevelType w:val="hybridMultilevel"/>
    <w:tmpl w:val="903A8D80"/>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40" w15:restartNumberingAfterBreak="0">
    <w:nsid w:val="6816748C"/>
    <w:multiLevelType w:val="hybridMultilevel"/>
    <w:tmpl w:val="81D2E9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6B4C1DB9"/>
    <w:multiLevelType w:val="hybridMultilevel"/>
    <w:tmpl w:val="F6C44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6D2453"/>
    <w:multiLevelType w:val="hybridMultilevel"/>
    <w:tmpl w:val="095082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AB3619"/>
    <w:multiLevelType w:val="multilevel"/>
    <w:tmpl w:val="75245D02"/>
    <w:lvl w:ilvl="0">
      <w:start w:val="4"/>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5621F5"/>
    <w:multiLevelType w:val="hybridMultilevel"/>
    <w:tmpl w:val="35A2E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F4853BD"/>
    <w:multiLevelType w:val="hybridMultilevel"/>
    <w:tmpl w:val="61986CF0"/>
    <w:lvl w:ilvl="0" w:tplc="EF8EA76C">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6797192">
    <w:abstractNumId w:val="15"/>
  </w:num>
  <w:num w:numId="2" w16cid:durableId="361782705">
    <w:abstractNumId w:val="29"/>
  </w:num>
  <w:num w:numId="3" w16cid:durableId="1061945586">
    <w:abstractNumId w:val="13"/>
  </w:num>
  <w:num w:numId="4" w16cid:durableId="325472832">
    <w:abstractNumId w:val="42"/>
  </w:num>
  <w:num w:numId="5" w16cid:durableId="1571118226">
    <w:abstractNumId w:val="2"/>
  </w:num>
  <w:num w:numId="6" w16cid:durableId="1086732996">
    <w:abstractNumId w:val="39"/>
  </w:num>
  <w:num w:numId="7" w16cid:durableId="948052231">
    <w:abstractNumId w:val="37"/>
  </w:num>
  <w:num w:numId="8" w16cid:durableId="1674064266">
    <w:abstractNumId w:val="2"/>
  </w:num>
  <w:num w:numId="9" w16cid:durableId="1226261326">
    <w:abstractNumId w:val="37"/>
  </w:num>
  <w:num w:numId="10" w16cid:durableId="810823924">
    <w:abstractNumId w:val="14"/>
  </w:num>
  <w:num w:numId="11" w16cid:durableId="960695174">
    <w:abstractNumId w:val="16"/>
  </w:num>
  <w:num w:numId="12" w16cid:durableId="186259957">
    <w:abstractNumId w:val="41"/>
  </w:num>
  <w:num w:numId="13" w16cid:durableId="947928229">
    <w:abstractNumId w:val="7"/>
  </w:num>
  <w:num w:numId="14" w16cid:durableId="1778208153">
    <w:abstractNumId w:val="30"/>
  </w:num>
  <w:num w:numId="15" w16cid:durableId="1571959052">
    <w:abstractNumId w:val="34"/>
  </w:num>
  <w:num w:numId="16" w16cid:durableId="1185290623">
    <w:abstractNumId w:val="20"/>
  </w:num>
  <w:num w:numId="17" w16cid:durableId="1887792432">
    <w:abstractNumId w:val="39"/>
  </w:num>
  <w:num w:numId="18" w16cid:durableId="1539197274">
    <w:abstractNumId w:val="6"/>
  </w:num>
  <w:num w:numId="19" w16cid:durableId="1065185539">
    <w:abstractNumId w:val="11"/>
  </w:num>
  <w:num w:numId="20" w16cid:durableId="424426630">
    <w:abstractNumId w:val="18"/>
  </w:num>
  <w:num w:numId="21" w16cid:durableId="308706813">
    <w:abstractNumId w:val="8"/>
  </w:num>
  <w:num w:numId="22" w16cid:durableId="1544905488">
    <w:abstractNumId w:val="35"/>
  </w:num>
  <w:num w:numId="23" w16cid:durableId="1516306566">
    <w:abstractNumId w:val="38"/>
  </w:num>
  <w:num w:numId="24" w16cid:durableId="1632587911">
    <w:abstractNumId w:val="23"/>
  </w:num>
  <w:num w:numId="25" w16cid:durableId="2069647769">
    <w:abstractNumId w:val="9"/>
  </w:num>
  <w:num w:numId="26" w16cid:durableId="2005813057">
    <w:abstractNumId w:val="19"/>
  </w:num>
  <w:num w:numId="27" w16cid:durableId="1922323832">
    <w:abstractNumId w:val="17"/>
  </w:num>
  <w:num w:numId="28" w16cid:durableId="2063747019">
    <w:abstractNumId w:val="36"/>
  </w:num>
  <w:num w:numId="29" w16cid:durableId="782575043">
    <w:abstractNumId w:val="32"/>
  </w:num>
  <w:num w:numId="30" w16cid:durableId="25255136">
    <w:abstractNumId w:val="44"/>
  </w:num>
  <w:num w:numId="31" w16cid:durableId="2081292370">
    <w:abstractNumId w:val="31"/>
  </w:num>
  <w:num w:numId="32" w16cid:durableId="235482003">
    <w:abstractNumId w:val="12"/>
  </w:num>
  <w:num w:numId="33" w16cid:durableId="2075471958">
    <w:abstractNumId w:val="22"/>
  </w:num>
  <w:num w:numId="34" w16cid:durableId="309099964">
    <w:abstractNumId w:val="26"/>
  </w:num>
  <w:num w:numId="35" w16cid:durableId="328487076">
    <w:abstractNumId w:val="4"/>
  </w:num>
  <w:num w:numId="36" w16cid:durableId="639071548">
    <w:abstractNumId w:val="3"/>
  </w:num>
  <w:num w:numId="37" w16cid:durableId="337391886">
    <w:abstractNumId w:val="0"/>
  </w:num>
  <w:num w:numId="38" w16cid:durableId="1893615312">
    <w:abstractNumId w:val="1"/>
  </w:num>
  <w:num w:numId="39" w16cid:durableId="418254164">
    <w:abstractNumId w:val="24"/>
  </w:num>
  <w:num w:numId="40" w16cid:durableId="1984046128">
    <w:abstractNumId w:val="10"/>
  </w:num>
  <w:num w:numId="41" w16cid:durableId="1347368530">
    <w:abstractNumId w:val="5"/>
  </w:num>
  <w:num w:numId="42" w16cid:durableId="877010341">
    <w:abstractNumId w:val="25"/>
  </w:num>
  <w:num w:numId="43" w16cid:durableId="991106868">
    <w:abstractNumId w:val="28"/>
  </w:num>
  <w:num w:numId="44" w16cid:durableId="1129856085">
    <w:abstractNumId w:val="43"/>
  </w:num>
  <w:num w:numId="45" w16cid:durableId="1867594006">
    <w:abstractNumId w:val="15"/>
  </w:num>
  <w:num w:numId="46" w16cid:durableId="1605764635">
    <w:abstractNumId w:val="45"/>
  </w:num>
  <w:num w:numId="47" w16cid:durableId="1218780232">
    <w:abstractNumId w:val="21"/>
  </w:num>
  <w:num w:numId="48" w16cid:durableId="657610387">
    <w:abstractNumId w:val="33"/>
  </w:num>
  <w:num w:numId="49" w16cid:durableId="1069230487">
    <w:abstractNumId w:val="27"/>
  </w:num>
  <w:num w:numId="50" w16cid:durableId="6152595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32"/>
    <w:rsid w:val="00000AB0"/>
    <w:rsid w:val="00006A8A"/>
    <w:rsid w:val="000076E2"/>
    <w:rsid w:val="0001003A"/>
    <w:rsid w:val="000179CB"/>
    <w:rsid w:val="00027412"/>
    <w:rsid w:val="00027E9C"/>
    <w:rsid w:val="00030CF6"/>
    <w:rsid w:val="00031A3F"/>
    <w:rsid w:val="00044105"/>
    <w:rsid w:val="00044AE4"/>
    <w:rsid w:val="00045B80"/>
    <w:rsid w:val="00051742"/>
    <w:rsid w:val="00051E76"/>
    <w:rsid w:val="00052668"/>
    <w:rsid w:val="00057A1D"/>
    <w:rsid w:val="0006086C"/>
    <w:rsid w:val="00060ED7"/>
    <w:rsid w:val="0007050B"/>
    <w:rsid w:val="00072FCC"/>
    <w:rsid w:val="0007498C"/>
    <w:rsid w:val="00076270"/>
    <w:rsid w:val="000767E1"/>
    <w:rsid w:val="00076EB6"/>
    <w:rsid w:val="00077232"/>
    <w:rsid w:val="00082850"/>
    <w:rsid w:val="000A4771"/>
    <w:rsid w:val="000B5BB9"/>
    <w:rsid w:val="000B6C93"/>
    <w:rsid w:val="000B732B"/>
    <w:rsid w:val="000C7014"/>
    <w:rsid w:val="000D1237"/>
    <w:rsid w:val="000D163B"/>
    <w:rsid w:val="000D1999"/>
    <w:rsid w:val="000D6ED7"/>
    <w:rsid w:val="000E13EC"/>
    <w:rsid w:val="000E70BA"/>
    <w:rsid w:val="000F5CAD"/>
    <w:rsid w:val="00106ADC"/>
    <w:rsid w:val="00111DB8"/>
    <w:rsid w:val="0011222C"/>
    <w:rsid w:val="00112240"/>
    <w:rsid w:val="00113A4D"/>
    <w:rsid w:val="00120D35"/>
    <w:rsid w:val="001257BC"/>
    <w:rsid w:val="001320F1"/>
    <w:rsid w:val="0013258A"/>
    <w:rsid w:val="00132BED"/>
    <w:rsid w:val="00132DD9"/>
    <w:rsid w:val="0014015C"/>
    <w:rsid w:val="001423EF"/>
    <w:rsid w:val="001468CA"/>
    <w:rsid w:val="00152527"/>
    <w:rsid w:val="00152EBB"/>
    <w:rsid w:val="00160326"/>
    <w:rsid w:val="00163322"/>
    <w:rsid w:val="0017323C"/>
    <w:rsid w:val="00175D87"/>
    <w:rsid w:val="00186093"/>
    <w:rsid w:val="0018738D"/>
    <w:rsid w:val="00192796"/>
    <w:rsid w:val="00195437"/>
    <w:rsid w:val="001A07CE"/>
    <w:rsid w:val="001A1C6E"/>
    <w:rsid w:val="001A655B"/>
    <w:rsid w:val="001B1E10"/>
    <w:rsid w:val="001B3F55"/>
    <w:rsid w:val="001B7F3F"/>
    <w:rsid w:val="001C05BB"/>
    <w:rsid w:val="001D4983"/>
    <w:rsid w:val="001E363C"/>
    <w:rsid w:val="001F3C1F"/>
    <w:rsid w:val="001F48A0"/>
    <w:rsid w:val="00201760"/>
    <w:rsid w:val="00201962"/>
    <w:rsid w:val="002115BF"/>
    <w:rsid w:val="0021299A"/>
    <w:rsid w:val="00214F5E"/>
    <w:rsid w:val="00215264"/>
    <w:rsid w:val="002229AF"/>
    <w:rsid w:val="00231A26"/>
    <w:rsid w:val="00231B33"/>
    <w:rsid w:val="002429ED"/>
    <w:rsid w:val="00242DA6"/>
    <w:rsid w:val="00247075"/>
    <w:rsid w:val="0025340C"/>
    <w:rsid w:val="00255720"/>
    <w:rsid w:val="00260C9B"/>
    <w:rsid w:val="00261FBA"/>
    <w:rsid w:val="002630A7"/>
    <w:rsid w:val="00266548"/>
    <w:rsid w:val="002717E3"/>
    <w:rsid w:val="00274EAA"/>
    <w:rsid w:val="00275D7D"/>
    <w:rsid w:val="002761BC"/>
    <w:rsid w:val="00277544"/>
    <w:rsid w:val="00282133"/>
    <w:rsid w:val="00284C08"/>
    <w:rsid w:val="00287083"/>
    <w:rsid w:val="002932D1"/>
    <w:rsid w:val="002A157D"/>
    <w:rsid w:val="002A2F77"/>
    <w:rsid w:val="002C51FF"/>
    <w:rsid w:val="002D1B94"/>
    <w:rsid w:val="002D288D"/>
    <w:rsid w:val="002D3DE6"/>
    <w:rsid w:val="002F00D3"/>
    <w:rsid w:val="002F2472"/>
    <w:rsid w:val="002F4B3D"/>
    <w:rsid w:val="002F4BCA"/>
    <w:rsid w:val="0030104B"/>
    <w:rsid w:val="003069E4"/>
    <w:rsid w:val="00307A30"/>
    <w:rsid w:val="00310B46"/>
    <w:rsid w:val="00312940"/>
    <w:rsid w:val="00333115"/>
    <w:rsid w:val="00333818"/>
    <w:rsid w:val="0033481E"/>
    <w:rsid w:val="0033515B"/>
    <w:rsid w:val="003405AC"/>
    <w:rsid w:val="003502B9"/>
    <w:rsid w:val="00353C2C"/>
    <w:rsid w:val="003610E2"/>
    <w:rsid w:val="00361A33"/>
    <w:rsid w:val="00361E7E"/>
    <w:rsid w:val="00362DFD"/>
    <w:rsid w:val="00366D7A"/>
    <w:rsid w:val="00374ED4"/>
    <w:rsid w:val="003778B9"/>
    <w:rsid w:val="00382F86"/>
    <w:rsid w:val="0038330F"/>
    <w:rsid w:val="003845E9"/>
    <w:rsid w:val="00387D2B"/>
    <w:rsid w:val="0039092F"/>
    <w:rsid w:val="00391973"/>
    <w:rsid w:val="00396057"/>
    <w:rsid w:val="00396B6E"/>
    <w:rsid w:val="00397BE6"/>
    <w:rsid w:val="003A3136"/>
    <w:rsid w:val="003A372C"/>
    <w:rsid w:val="003A6E23"/>
    <w:rsid w:val="003B253A"/>
    <w:rsid w:val="003B4CC7"/>
    <w:rsid w:val="003B5149"/>
    <w:rsid w:val="003C15F3"/>
    <w:rsid w:val="003C4D00"/>
    <w:rsid w:val="003D268D"/>
    <w:rsid w:val="003D383A"/>
    <w:rsid w:val="003E101B"/>
    <w:rsid w:val="003E39DA"/>
    <w:rsid w:val="003F20A3"/>
    <w:rsid w:val="003F2969"/>
    <w:rsid w:val="003F4D6D"/>
    <w:rsid w:val="003F4D7D"/>
    <w:rsid w:val="003F5732"/>
    <w:rsid w:val="003F744B"/>
    <w:rsid w:val="003F7D7D"/>
    <w:rsid w:val="00402C42"/>
    <w:rsid w:val="004153C1"/>
    <w:rsid w:val="0042405A"/>
    <w:rsid w:val="00424D62"/>
    <w:rsid w:val="00431D91"/>
    <w:rsid w:val="004412EC"/>
    <w:rsid w:val="00442C66"/>
    <w:rsid w:val="00443CDA"/>
    <w:rsid w:val="004559B1"/>
    <w:rsid w:val="00455E1D"/>
    <w:rsid w:val="004607CF"/>
    <w:rsid w:val="00460CBF"/>
    <w:rsid w:val="00464209"/>
    <w:rsid w:val="00475245"/>
    <w:rsid w:val="004829D3"/>
    <w:rsid w:val="00484A60"/>
    <w:rsid w:val="00490B19"/>
    <w:rsid w:val="00493B42"/>
    <w:rsid w:val="004A6150"/>
    <w:rsid w:val="004B00B4"/>
    <w:rsid w:val="004B2D21"/>
    <w:rsid w:val="004B5CDD"/>
    <w:rsid w:val="004C7A2E"/>
    <w:rsid w:val="004D2C97"/>
    <w:rsid w:val="004D40B8"/>
    <w:rsid w:val="004D44B6"/>
    <w:rsid w:val="004E584D"/>
    <w:rsid w:val="004E6C7A"/>
    <w:rsid w:val="00502C4A"/>
    <w:rsid w:val="005057A7"/>
    <w:rsid w:val="00506C28"/>
    <w:rsid w:val="0051156A"/>
    <w:rsid w:val="005123A7"/>
    <w:rsid w:val="005238E0"/>
    <w:rsid w:val="00525282"/>
    <w:rsid w:val="0052681B"/>
    <w:rsid w:val="005275FA"/>
    <w:rsid w:val="0053056E"/>
    <w:rsid w:val="00536BCB"/>
    <w:rsid w:val="005372E7"/>
    <w:rsid w:val="005423DE"/>
    <w:rsid w:val="00544E7C"/>
    <w:rsid w:val="0054795A"/>
    <w:rsid w:val="00547D17"/>
    <w:rsid w:val="005507E0"/>
    <w:rsid w:val="00555BEE"/>
    <w:rsid w:val="005618C1"/>
    <w:rsid w:val="005668B4"/>
    <w:rsid w:val="00570686"/>
    <w:rsid w:val="005725CF"/>
    <w:rsid w:val="0057541C"/>
    <w:rsid w:val="005777E8"/>
    <w:rsid w:val="00581192"/>
    <w:rsid w:val="00583801"/>
    <w:rsid w:val="00585ECA"/>
    <w:rsid w:val="005904F0"/>
    <w:rsid w:val="005921E0"/>
    <w:rsid w:val="00597344"/>
    <w:rsid w:val="005A1799"/>
    <w:rsid w:val="005A49CF"/>
    <w:rsid w:val="005B2EC2"/>
    <w:rsid w:val="005B64A1"/>
    <w:rsid w:val="005D48E7"/>
    <w:rsid w:val="005E2D69"/>
    <w:rsid w:val="005E3883"/>
    <w:rsid w:val="005F0D53"/>
    <w:rsid w:val="005F3ED0"/>
    <w:rsid w:val="005F4322"/>
    <w:rsid w:val="005F6C50"/>
    <w:rsid w:val="00602D11"/>
    <w:rsid w:val="00603F3F"/>
    <w:rsid w:val="00610A17"/>
    <w:rsid w:val="00611DB9"/>
    <w:rsid w:val="00611FA9"/>
    <w:rsid w:val="00613A17"/>
    <w:rsid w:val="00620C86"/>
    <w:rsid w:val="00622277"/>
    <w:rsid w:val="006278C0"/>
    <w:rsid w:val="00630A84"/>
    <w:rsid w:val="00632B31"/>
    <w:rsid w:val="00641FC6"/>
    <w:rsid w:val="00647F9F"/>
    <w:rsid w:val="0066453E"/>
    <w:rsid w:val="00677B32"/>
    <w:rsid w:val="00683E96"/>
    <w:rsid w:val="0068422D"/>
    <w:rsid w:val="00687499"/>
    <w:rsid w:val="006B0A3C"/>
    <w:rsid w:val="006B115A"/>
    <w:rsid w:val="006B1494"/>
    <w:rsid w:val="006B28A2"/>
    <w:rsid w:val="006C6617"/>
    <w:rsid w:val="006D1AA2"/>
    <w:rsid w:val="006D6807"/>
    <w:rsid w:val="006E123D"/>
    <w:rsid w:val="006E7B17"/>
    <w:rsid w:val="006F7727"/>
    <w:rsid w:val="007042AB"/>
    <w:rsid w:val="00707D58"/>
    <w:rsid w:val="00712FEE"/>
    <w:rsid w:val="00713881"/>
    <w:rsid w:val="00714B82"/>
    <w:rsid w:val="007240F7"/>
    <w:rsid w:val="00732D42"/>
    <w:rsid w:val="007418E5"/>
    <w:rsid w:val="00742A70"/>
    <w:rsid w:val="0076770C"/>
    <w:rsid w:val="00771504"/>
    <w:rsid w:val="0077220E"/>
    <w:rsid w:val="007731A9"/>
    <w:rsid w:val="007733C3"/>
    <w:rsid w:val="00786C31"/>
    <w:rsid w:val="00795976"/>
    <w:rsid w:val="007977CD"/>
    <w:rsid w:val="007A1376"/>
    <w:rsid w:val="007A2DC5"/>
    <w:rsid w:val="007C6AEA"/>
    <w:rsid w:val="007D2784"/>
    <w:rsid w:val="007D3423"/>
    <w:rsid w:val="007D4C92"/>
    <w:rsid w:val="007D6BBF"/>
    <w:rsid w:val="007E0ABC"/>
    <w:rsid w:val="007E1BD1"/>
    <w:rsid w:val="007E27CF"/>
    <w:rsid w:val="007E2DD7"/>
    <w:rsid w:val="007E3997"/>
    <w:rsid w:val="007E5DD5"/>
    <w:rsid w:val="007E7368"/>
    <w:rsid w:val="007F180B"/>
    <w:rsid w:val="007F46EE"/>
    <w:rsid w:val="00804310"/>
    <w:rsid w:val="00805F78"/>
    <w:rsid w:val="00821BD3"/>
    <w:rsid w:val="00830989"/>
    <w:rsid w:val="00834449"/>
    <w:rsid w:val="00835F9F"/>
    <w:rsid w:val="008504B8"/>
    <w:rsid w:val="00852B68"/>
    <w:rsid w:val="00862AC1"/>
    <w:rsid w:val="0086326D"/>
    <w:rsid w:val="0086559E"/>
    <w:rsid w:val="008664B3"/>
    <w:rsid w:val="008672A9"/>
    <w:rsid w:val="008736C9"/>
    <w:rsid w:val="0087450A"/>
    <w:rsid w:val="00881FE4"/>
    <w:rsid w:val="0088604F"/>
    <w:rsid w:val="008903AD"/>
    <w:rsid w:val="00890A70"/>
    <w:rsid w:val="008A05E7"/>
    <w:rsid w:val="008A72CF"/>
    <w:rsid w:val="008B6E20"/>
    <w:rsid w:val="008C59E5"/>
    <w:rsid w:val="008E476C"/>
    <w:rsid w:val="008F7260"/>
    <w:rsid w:val="0090327E"/>
    <w:rsid w:val="00910D72"/>
    <w:rsid w:val="0092046D"/>
    <w:rsid w:val="00920B96"/>
    <w:rsid w:val="00921C93"/>
    <w:rsid w:val="00923D5A"/>
    <w:rsid w:val="00925E40"/>
    <w:rsid w:val="0092679C"/>
    <w:rsid w:val="00926812"/>
    <w:rsid w:val="00926E41"/>
    <w:rsid w:val="00930C31"/>
    <w:rsid w:val="00934F16"/>
    <w:rsid w:val="00940384"/>
    <w:rsid w:val="00940505"/>
    <w:rsid w:val="00950134"/>
    <w:rsid w:val="0095723F"/>
    <w:rsid w:val="00967839"/>
    <w:rsid w:val="009702A2"/>
    <w:rsid w:val="00972E04"/>
    <w:rsid w:val="009776D3"/>
    <w:rsid w:val="00987244"/>
    <w:rsid w:val="00987446"/>
    <w:rsid w:val="00996238"/>
    <w:rsid w:val="0099694B"/>
    <w:rsid w:val="009B337A"/>
    <w:rsid w:val="009B574B"/>
    <w:rsid w:val="009D1E02"/>
    <w:rsid w:val="009D21B4"/>
    <w:rsid w:val="009E2EC5"/>
    <w:rsid w:val="009E3D35"/>
    <w:rsid w:val="009F015E"/>
    <w:rsid w:val="009F3175"/>
    <w:rsid w:val="009F3B59"/>
    <w:rsid w:val="009F7EBA"/>
    <w:rsid w:val="00A02CB4"/>
    <w:rsid w:val="00A03513"/>
    <w:rsid w:val="00A06E40"/>
    <w:rsid w:val="00A15859"/>
    <w:rsid w:val="00A16A76"/>
    <w:rsid w:val="00A27A16"/>
    <w:rsid w:val="00A35A7B"/>
    <w:rsid w:val="00A40E68"/>
    <w:rsid w:val="00A4133A"/>
    <w:rsid w:val="00A530AE"/>
    <w:rsid w:val="00A55A7A"/>
    <w:rsid w:val="00A86232"/>
    <w:rsid w:val="00A91158"/>
    <w:rsid w:val="00A96192"/>
    <w:rsid w:val="00AA151C"/>
    <w:rsid w:val="00AA3913"/>
    <w:rsid w:val="00AA4873"/>
    <w:rsid w:val="00AD003B"/>
    <w:rsid w:val="00AD4B27"/>
    <w:rsid w:val="00AE18C2"/>
    <w:rsid w:val="00AE3284"/>
    <w:rsid w:val="00AE4E1C"/>
    <w:rsid w:val="00AF510D"/>
    <w:rsid w:val="00B01918"/>
    <w:rsid w:val="00B157FC"/>
    <w:rsid w:val="00B230DC"/>
    <w:rsid w:val="00B24895"/>
    <w:rsid w:val="00B31CF0"/>
    <w:rsid w:val="00B336AF"/>
    <w:rsid w:val="00B3407F"/>
    <w:rsid w:val="00B35B7A"/>
    <w:rsid w:val="00B3655A"/>
    <w:rsid w:val="00B42E61"/>
    <w:rsid w:val="00B4300F"/>
    <w:rsid w:val="00B44B63"/>
    <w:rsid w:val="00B4589E"/>
    <w:rsid w:val="00B4706E"/>
    <w:rsid w:val="00B52C56"/>
    <w:rsid w:val="00B62F22"/>
    <w:rsid w:val="00B711A8"/>
    <w:rsid w:val="00B72929"/>
    <w:rsid w:val="00B75857"/>
    <w:rsid w:val="00B83628"/>
    <w:rsid w:val="00B85461"/>
    <w:rsid w:val="00B91315"/>
    <w:rsid w:val="00BA5458"/>
    <w:rsid w:val="00BA7A27"/>
    <w:rsid w:val="00BB0161"/>
    <w:rsid w:val="00BB6135"/>
    <w:rsid w:val="00BB706A"/>
    <w:rsid w:val="00BC03C8"/>
    <w:rsid w:val="00BD119C"/>
    <w:rsid w:val="00BD11AD"/>
    <w:rsid w:val="00BD1486"/>
    <w:rsid w:val="00BD4E11"/>
    <w:rsid w:val="00BE0E55"/>
    <w:rsid w:val="00BE6EC4"/>
    <w:rsid w:val="00BF0F7A"/>
    <w:rsid w:val="00BF4BF6"/>
    <w:rsid w:val="00C07174"/>
    <w:rsid w:val="00C0763D"/>
    <w:rsid w:val="00C14333"/>
    <w:rsid w:val="00C1575F"/>
    <w:rsid w:val="00C22BB3"/>
    <w:rsid w:val="00C307A0"/>
    <w:rsid w:val="00C30E58"/>
    <w:rsid w:val="00C314EB"/>
    <w:rsid w:val="00C35836"/>
    <w:rsid w:val="00C36E14"/>
    <w:rsid w:val="00C42E70"/>
    <w:rsid w:val="00C4347E"/>
    <w:rsid w:val="00C474C6"/>
    <w:rsid w:val="00C518D2"/>
    <w:rsid w:val="00C52705"/>
    <w:rsid w:val="00C57196"/>
    <w:rsid w:val="00C67266"/>
    <w:rsid w:val="00C71BC9"/>
    <w:rsid w:val="00C76048"/>
    <w:rsid w:val="00C77DEE"/>
    <w:rsid w:val="00C824A9"/>
    <w:rsid w:val="00C8365A"/>
    <w:rsid w:val="00C849F0"/>
    <w:rsid w:val="00C84A53"/>
    <w:rsid w:val="00C8760C"/>
    <w:rsid w:val="00C9462D"/>
    <w:rsid w:val="00C94FD4"/>
    <w:rsid w:val="00C97CE3"/>
    <w:rsid w:val="00CA1E9B"/>
    <w:rsid w:val="00CA42ED"/>
    <w:rsid w:val="00CA4440"/>
    <w:rsid w:val="00CB67D8"/>
    <w:rsid w:val="00CC22CE"/>
    <w:rsid w:val="00CC547A"/>
    <w:rsid w:val="00CD5618"/>
    <w:rsid w:val="00CE1380"/>
    <w:rsid w:val="00CF113C"/>
    <w:rsid w:val="00CF4E7D"/>
    <w:rsid w:val="00CF638B"/>
    <w:rsid w:val="00D0467C"/>
    <w:rsid w:val="00D13697"/>
    <w:rsid w:val="00D159BE"/>
    <w:rsid w:val="00D169CE"/>
    <w:rsid w:val="00D24045"/>
    <w:rsid w:val="00D24642"/>
    <w:rsid w:val="00D41648"/>
    <w:rsid w:val="00D424BB"/>
    <w:rsid w:val="00D54DBF"/>
    <w:rsid w:val="00D55DF5"/>
    <w:rsid w:val="00D605CC"/>
    <w:rsid w:val="00D60E6C"/>
    <w:rsid w:val="00D7187B"/>
    <w:rsid w:val="00D751B0"/>
    <w:rsid w:val="00D81C68"/>
    <w:rsid w:val="00D85504"/>
    <w:rsid w:val="00D87066"/>
    <w:rsid w:val="00D976BF"/>
    <w:rsid w:val="00DA2488"/>
    <w:rsid w:val="00DA46CC"/>
    <w:rsid w:val="00DA5AEF"/>
    <w:rsid w:val="00DA60F8"/>
    <w:rsid w:val="00DB37B8"/>
    <w:rsid w:val="00DB3D96"/>
    <w:rsid w:val="00DB51C2"/>
    <w:rsid w:val="00DB71CD"/>
    <w:rsid w:val="00DC0ACB"/>
    <w:rsid w:val="00DC1B60"/>
    <w:rsid w:val="00DD61E5"/>
    <w:rsid w:val="00DF584A"/>
    <w:rsid w:val="00DF5E02"/>
    <w:rsid w:val="00E07EF9"/>
    <w:rsid w:val="00E320DD"/>
    <w:rsid w:val="00E33279"/>
    <w:rsid w:val="00E36C4A"/>
    <w:rsid w:val="00E40D71"/>
    <w:rsid w:val="00E47F45"/>
    <w:rsid w:val="00E62849"/>
    <w:rsid w:val="00E75B2C"/>
    <w:rsid w:val="00E860BE"/>
    <w:rsid w:val="00E86AB0"/>
    <w:rsid w:val="00E919D2"/>
    <w:rsid w:val="00EA40EA"/>
    <w:rsid w:val="00EA42C7"/>
    <w:rsid w:val="00EC6CDB"/>
    <w:rsid w:val="00EC7BB2"/>
    <w:rsid w:val="00ED0E6D"/>
    <w:rsid w:val="00ED3332"/>
    <w:rsid w:val="00ED43F2"/>
    <w:rsid w:val="00ED56C8"/>
    <w:rsid w:val="00EF1443"/>
    <w:rsid w:val="00EF699D"/>
    <w:rsid w:val="00F1119F"/>
    <w:rsid w:val="00F15609"/>
    <w:rsid w:val="00F15D08"/>
    <w:rsid w:val="00F202B7"/>
    <w:rsid w:val="00F204D2"/>
    <w:rsid w:val="00F22C0B"/>
    <w:rsid w:val="00F2668C"/>
    <w:rsid w:val="00F2790B"/>
    <w:rsid w:val="00F3741B"/>
    <w:rsid w:val="00F43B44"/>
    <w:rsid w:val="00F7130E"/>
    <w:rsid w:val="00F71A69"/>
    <w:rsid w:val="00F73D69"/>
    <w:rsid w:val="00F752AA"/>
    <w:rsid w:val="00F76845"/>
    <w:rsid w:val="00F93D93"/>
    <w:rsid w:val="00FA4E51"/>
    <w:rsid w:val="00FA7D12"/>
    <w:rsid w:val="00FB199E"/>
    <w:rsid w:val="00FB1C66"/>
    <w:rsid w:val="00FB4A9B"/>
    <w:rsid w:val="00FD0ABD"/>
    <w:rsid w:val="00FD29DD"/>
    <w:rsid w:val="00FE1565"/>
    <w:rsid w:val="00FE3194"/>
    <w:rsid w:val="00FE61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B2C24"/>
  <w15:docId w15:val="{EDDC61BF-E0DD-4FE4-9ACD-DA68033E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widowControl w:val="0"/>
      <w:jc w:val="center"/>
    </w:pPr>
    <w:rPr>
      <w:rFonts w:ascii="Lucida Casual" w:hAnsi="Lucida Casual"/>
      <w:b/>
      <w:snapToGrid w:val="0"/>
      <w:sz w:val="24"/>
    </w:rPr>
  </w:style>
  <w:style w:type="character" w:customStyle="1" w:styleId="A1">
    <w:name w:val="A1"/>
    <w:rPr>
      <w:color w:val="000000"/>
    </w:rPr>
  </w:style>
  <w:style w:type="paragraph" w:styleId="Encabezado">
    <w:name w:val="header"/>
    <w:basedOn w:val="Normal"/>
    <w:link w:val="EncabezadoCar"/>
    <w:rsid w:val="00045B80"/>
    <w:pPr>
      <w:tabs>
        <w:tab w:val="center" w:pos="4252"/>
        <w:tab w:val="right" w:pos="8504"/>
      </w:tabs>
    </w:pPr>
  </w:style>
  <w:style w:type="paragraph" w:styleId="Piedepgina">
    <w:name w:val="footer"/>
    <w:basedOn w:val="Normal"/>
    <w:rsid w:val="00045B80"/>
    <w:pPr>
      <w:tabs>
        <w:tab w:val="center" w:pos="4252"/>
        <w:tab w:val="right" w:pos="8504"/>
      </w:tabs>
    </w:pPr>
  </w:style>
  <w:style w:type="character" w:styleId="Hipervnculo">
    <w:name w:val="Hyperlink"/>
    <w:rsid w:val="00045B80"/>
    <w:rPr>
      <w:color w:val="0000FF"/>
      <w:u w:val="single"/>
    </w:rPr>
  </w:style>
  <w:style w:type="paragraph" w:styleId="Sinespaciado">
    <w:name w:val="No Spacing"/>
    <w:link w:val="SinespaciadoCar"/>
    <w:uiPriority w:val="1"/>
    <w:qFormat/>
    <w:rsid w:val="00312940"/>
    <w:rPr>
      <w:rFonts w:ascii="Calibri" w:eastAsia="Calibri" w:hAnsi="Calibri" w:cs="Calibri"/>
      <w:sz w:val="22"/>
      <w:szCs w:val="22"/>
      <w:lang w:eastAsia="en-US"/>
    </w:rPr>
  </w:style>
  <w:style w:type="character" w:customStyle="1" w:styleId="PrrafodelistaCar">
    <w:name w:val="Párrafo de lista Car"/>
    <w:link w:val="Prrafodelista"/>
    <w:uiPriority w:val="99"/>
    <w:locked/>
    <w:rsid w:val="00312940"/>
    <w:rPr>
      <w:rFonts w:ascii="Calibri" w:hAnsi="Calibri" w:cs="Calibri"/>
      <w:lang w:eastAsia="en-US"/>
    </w:rPr>
  </w:style>
  <w:style w:type="paragraph" w:styleId="Prrafodelista">
    <w:name w:val="List Paragraph"/>
    <w:basedOn w:val="Normal"/>
    <w:link w:val="PrrafodelistaCar"/>
    <w:uiPriority w:val="34"/>
    <w:qFormat/>
    <w:rsid w:val="00312940"/>
    <w:pPr>
      <w:spacing w:after="200" w:line="276" w:lineRule="auto"/>
      <w:ind w:left="720"/>
    </w:pPr>
    <w:rPr>
      <w:rFonts w:ascii="Calibri" w:hAnsi="Calibri"/>
      <w:lang w:val="x-none" w:eastAsia="en-US"/>
    </w:rPr>
  </w:style>
  <w:style w:type="paragraph" w:styleId="Sangradetextonormal">
    <w:name w:val="Body Text Indent"/>
    <w:basedOn w:val="Normal"/>
    <w:link w:val="SangradetextonormalCar"/>
    <w:uiPriority w:val="99"/>
    <w:unhideWhenUsed/>
    <w:rsid w:val="00FE3194"/>
    <w:pPr>
      <w:spacing w:after="120"/>
      <w:ind w:left="283"/>
    </w:pPr>
    <w:rPr>
      <w:lang w:eastAsia="es-MX"/>
    </w:rPr>
  </w:style>
  <w:style w:type="character" w:customStyle="1" w:styleId="SangradetextonormalCar">
    <w:name w:val="Sangría de texto normal Car"/>
    <w:link w:val="Sangradetextonormal"/>
    <w:uiPriority w:val="99"/>
    <w:rsid w:val="00FE3194"/>
    <w:rPr>
      <w:lang w:val="es-ES" w:eastAsia="es-MX"/>
    </w:rPr>
  </w:style>
  <w:style w:type="paragraph" w:customStyle="1" w:styleId="Default">
    <w:name w:val="Default"/>
    <w:rsid w:val="00FE3194"/>
    <w:pPr>
      <w:autoSpaceDE w:val="0"/>
      <w:autoSpaceDN w:val="0"/>
      <w:adjustRightInd w:val="0"/>
    </w:pPr>
    <w:rPr>
      <w:rFonts w:ascii="Arial" w:eastAsia="Calibri" w:hAnsi="Arial" w:cs="Arial"/>
      <w:color w:val="000000"/>
      <w:sz w:val="24"/>
      <w:szCs w:val="24"/>
      <w:lang w:val="es-ES" w:eastAsia="es-CO"/>
    </w:rPr>
  </w:style>
  <w:style w:type="paragraph" w:styleId="Textodeglobo">
    <w:name w:val="Balloon Text"/>
    <w:basedOn w:val="Normal"/>
    <w:link w:val="TextodegloboCar"/>
    <w:rsid w:val="00CF4E7D"/>
    <w:rPr>
      <w:rFonts w:ascii="Segoe UI" w:hAnsi="Segoe UI"/>
      <w:sz w:val="18"/>
      <w:szCs w:val="18"/>
    </w:rPr>
  </w:style>
  <w:style w:type="character" w:customStyle="1" w:styleId="TextodegloboCar">
    <w:name w:val="Texto de globo Car"/>
    <w:link w:val="Textodeglobo"/>
    <w:rsid w:val="00CF4E7D"/>
    <w:rPr>
      <w:rFonts w:ascii="Segoe UI" w:hAnsi="Segoe UI" w:cs="Segoe UI"/>
      <w:sz w:val="18"/>
      <w:szCs w:val="18"/>
      <w:lang w:val="es-ES" w:eastAsia="es-ES_tradnl"/>
    </w:rPr>
  </w:style>
  <w:style w:type="paragraph" w:styleId="Encabezadodemensaje">
    <w:name w:val="Message Header"/>
    <w:basedOn w:val="Normal"/>
    <w:link w:val="EncabezadodemensajeCar"/>
    <w:uiPriority w:val="99"/>
    <w:rsid w:val="00113A4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lang w:eastAsia="es-ES"/>
    </w:rPr>
  </w:style>
  <w:style w:type="character" w:customStyle="1" w:styleId="EncabezadodemensajeCar">
    <w:name w:val="Encabezado de mensaje Car"/>
    <w:link w:val="Encabezadodemensaje"/>
    <w:uiPriority w:val="99"/>
    <w:rsid w:val="00113A4D"/>
    <w:rPr>
      <w:rFonts w:ascii="Calibri Light" w:hAnsi="Calibri Light" w:cs="Calibri Light"/>
      <w:sz w:val="24"/>
      <w:szCs w:val="24"/>
      <w:shd w:val="pct20" w:color="auto" w:fill="auto"/>
      <w:lang w:val="es-ES" w:eastAsia="es-ES"/>
    </w:rPr>
  </w:style>
  <w:style w:type="character" w:styleId="Refdecomentario">
    <w:name w:val="annotation reference"/>
    <w:uiPriority w:val="99"/>
    <w:rsid w:val="001A655B"/>
    <w:rPr>
      <w:sz w:val="16"/>
      <w:szCs w:val="16"/>
    </w:rPr>
  </w:style>
  <w:style w:type="paragraph" w:styleId="Textocomentario">
    <w:name w:val="annotation text"/>
    <w:basedOn w:val="Normal"/>
    <w:link w:val="TextocomentarioCar"/>
    <w:uiPriority w:val="99"/>
    <w:rsid w:val="001A655B"/>
  </w:style>
  <w:style w:type="character" w:customStyle="1" w:styleId="TextocomentarioCar">
    <w:name w:val="Texto comentario Car"/>
    <w:link w:val="Textocomentario"/>
    <w:uiPriority w:val="99"/>
    <w:rsid w:val="001A655B"/>
    <w:rPr>
      <w:lang w:val="es-ES" w:eastAsia="es-ES_tradnl"/>
    </w:rPr>
  </w:style>
  <w:style w:type="paragraph" w:styleId="Asuntodelcomentario">
    <w:name w:val="annotation subject"/>
    <w:basedOn w:val="Textocomentario"/>
    <w:next w:val="Textocomentario"/>
    <w:link w:val="AsuntodelcomentarioCar"/>
    <w:rsid w:val="001A655B"/>
    <w:rPr>
      <w:b/>
      <w:bCs/>
    </w:rPr>
  </w:style>
  <w:style w:type="character" w:customStyle="1" w:styleId="AsuntodelcomentarioCar">
    <w:name w:val="Asunto del comentario Car"/>
    <w:link w:val="Asuntodelcomentario"/>
    <w:rsid w:val="001A655B"/>
    <w:rPr>
      <w:b/>
      <w:bCs/>
      <w:lang w:val="es-ES" w:eastAsia="es-ES_tradnl"/>
    </w:rPr>
  </w:style>
  <w:style w:type="character" w:styleId="Hipervnculovisitado">
    <w:name w:val="FollowedHyperlink"/>
    <w:rsid w:val="00921C93"/>
    <w:rPr>
      <w:color w:val="800080"/>
      <w:u w:val="single"/>
    </w:rPr>
  </w:style>
  <w:style w:type="table" w:styleId="Tablaconcuadrcula">
    <w:name w:val="Table Grid"/>
    <w:basedOn w:val="Tablanormal"/>
    <w:uiPriority w:val="59"/>
    <w:rsid w:val="00242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115BF"/>
  </w:style>
  <w:style w:type="paragraph" w:customStyle="1" w:styleId="Prrafodelista1">
    <w:name w:val="Párrafo de lista1"/>
    <w:basedOn w:val="Normal"/>
    <w:uiPriority w:val="99"/>
    <w:rsid w:val="00742A70"/>
    <w:pPr>
      <w:spacing w:after="200" w:line="276" w:lineRule="auto"/>
      <w:ind w:left="720"/>
    </w:pPr>
    <w:rPr>
      <w:rFonts w:ascii="Calibri" w:eastAsia="Calibri" w:hAnsi="Calibri" w:cs="Calibri"/>
      <w:sz w:val="22"/>
      <w:szCs w:val="22"/>
      <w:lang w:val="es-CO" w:eastAsia="en-US"/>
    </w:rPr>
  </w:style>
  <w:style w:type="paragraph" w:styleId="Subttulo">
    <w:name w:val="Subtitle"/>
    <w:basedOn w:val="Normal"/>
    <w:next w:val="Normal"/>
    <w:link w:val="SubttuloCar"/>
    <w:qFormat/>
    <w:rsid w:val="00742A70"/>
    <w:pPr>
      <w:spacing w:after="60"/>
      <w:jc w:val="center"/>
      <w:outlineLvl w:val="1"/>
    </w:pPr>
    <w:rPr>
      <w:rFonts w:ascii="Cambria" w:hAnsi="Cambria"/>
      <w:sz w:val="24"/>
      <w:szCs w:val="24"/>
      <w:lang w:eastAsia="es-ES"/>
    </w:rPr>
  </w:style>
  <w:style w:type="character" w:customStyle="1" w:styleId="SubttuloCar">
    <w:name w:val="Subtítulo Car"/>
    <w:link w:val="Subttulo"/>
    <w:rsid w:val="00742A70"/>
    <w:rPr>
      <w:rFonts w:ascii="Cambria" w:hAnsi="Cambria"/>
      <w:sz w:val="24"/>
      <w:szCs w:val="24"/>
      <w:lang w:val="es-ES" w:eastAsia="es-ES"/>
    </w:rPr>
  </w:style>
  <w:style w:type="paragraph" w:customStyle="1" w:styleId="Textopredeterminado">
    <w:name w:val="Texto predeterminado"/>
    <w:basedOn w:val="Normal"/>
    <w:rsid w:val="001A1C6E"/>
    <w:pPr>
      <w:autoSpaceDE w:val="0"/>
      <w:autoSpaceDN w:val="0"/>
    </w:pPr>
    <w:rPr>
      <w:sz w:val="24"/>
      <w:szCs w:val="24"/>
      <w:lang w:val="en-US" w:eastAsia="es-MX"/>
    </w:rPr>
  </w:style>
  <w:style w:type="paragraph" w:customStyle="1" w:styleId="TableParagraph">
    <w:name w:val="Table Paragraph"/>
    <w:basedOn w:val="Normal"/>
    <w:uiPriority w:val="1"/>
    <w:qFormat/>
    <w:rsid w:val="00A15859"/>
    <w:pPr>
      <w:widowControl w:val="0"/>
    </w:pPr>
    <w:rPr>
      <w:rFonts w:ascii="Arial" w:eastAsia="Arial" w:hAnsi="Arial" w:cs="Arial"/>
      <w:sz w:val="22"/>
      <w:szCs w:val="22"/>
      <w:lang w:val="en-US" w:eastAsia="en-US"/>
    </w:rPr>
  </w:style>
  <w:style w:type="character" w:styleId="Textoennegrita">
    <w:name w:val="Strong"/>
    <w:uiPriority w:val="22"/>
    <w:qFormat/>
    <w:rsid w:val="000D1237"/>
    <w:rPr>
      <w:b/>
      <w:bCs/>
    </w:rPr>
  </w:style>
  <w:style w:type="character" w:customStyle="1" w:styleId="EncabezadoCar">
    <w:name w:val="Encabezado Car"/>
    <w:link w:val="Encabezado"/>
    <w:rsid w:val="00374ED4"/>
    <w:rPr>
      <w:lang w:val="es-ES" w:eastAsia="es-ES_tradnl"/>
    </w:rPr>
  </w:style>
  <w:style w:type="character" w:customStyle="1" w:styleId="SinespaciadoCar">
    <w:name w:val="Sin espaciado Car"/>
    <w:link w:val="Sinespaciado"/>
    <w:uiPriority w:val="1"/>
    <w:locked/>
    <w:rsid w:val="0090327E"/>
    <w:rPr>
      <w:rFonts w:ascii="Calibri" w:eastAsia="Calibri" w:hAnsi="Calibri" w:cs="Calibri"/>
      <w:sz w:val="22"/>
      <w:szCs w:val="22"/>
      <w:lang w:eastAsia="en-US"/>
    </w:rPr>
  </w:style>
  <w:style w:type="paragraph" w:styleId="NormalWeb">
    <w:name w:val="Normal (Web)"/>
    <w:basedOn w:val="Normal"/>
    <w:uiPriority w:val="99"/>
    <w:unhideWhenUsed/>
    <w:rsid w:val="0090327E"/>
    <w:pPr>
      <w:spacing w:before="100" w:beforeAutospacing="1" w:after="100" w:afterAutospacing="1"/>
    </w:pPr>
    <w:rPr>
      <w:sz w:val="24"/>
      <w:szCs w:val="24"/>
      <w:lang w:val="es-CO" w:eastAsia="es-CO"/>
    </w:rPr>
  </w:style>
  <w:style w:type="character" w:styleId="nfasis">
    <w:name w:val="Emphasis"/>
    <w:qFormat/>
    <w:rsid w:val="009D1E02"/>
    <w:rPr>
      <w:i/>
      <w:iCs/>
    </w:rPr>
  </w:style>
  <w:style w:type="paragraph" w:styleId="Textoindependiente">
    <w:name w:val="Body Text"/>
    <w:basedOn w:val="Normal"/>
    <w:link w:val="TextoindependienteCar"/>
    <w:semiHidden/>
    <w:unhideWhenUsed/>
    <w:rsid w:val="00EC7BB2"/>
    <w:pPr>
      <w:spacing w:after="120"/>
    </w:pPr>
  </w:style>
  <w:style w:type="character" w:customStyle="1" w:styleId="TextoindependienteCar">
    <w:name w:val="Texto independiente Car"/>
    <w:basedOn w:val="Fuentedeprrafopredeter"/>
    <w:link w:val="Textoindependiente"/>
    <w:semiHidden/>
    <w:rsid w:val="00EC7BB2"/>
    <w:rPr>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629">
      <w:bodyDiv w:val="1"/>
      <w:marLeft w:val="0"/>
      <w:marRight w:val="0"/>
      <w:marTop w:val="0"/>
      <w:marBottom w:val="0"/>
      <w:divBdr>
        <w:top w:val="none" w:sz="0" w:space="0" w:color="auto"/>
        <w:left w:val="none" w:sz="0" w:space="0" w:color="auto"/>
        <w:bottom w:val="none" w:sz="0" w:space="0" w:color="auto"/>
        <w:right w:val="none" w:sz="0" w:space="0" w:color="auto"/>
      </w:divBdr>
    </w:div>
    <w:div w:id="250243126">
      <w:bodyDiv w:val="1"/>
      <w:marLeft w:val="0"/>
      <w:marRight w:val="0"/>
      <w:marTop w:val="0"/>
      <w:marBottom w:val="0"/>
      <w:divBdr>
        <w:top w:val="none" w:sz="0" w:space="0" w:color="auto"/>
        <w:left w:val="none" w:sz="0" w:space="0" w:color="auto"/>
        <w:bottom w:val="none" w:sz="0" w:space="0" w:color="auto"/>
        <w:right w:val="none" w:sz="0" w:space="0" w:color="auto"/>
      </w:divBdr>
    </w:div>
    <w:div w:id="512963804">
      <w:bodyDiv w:val="1"/>
      <w:marLeft w:val="0"/>
      <w:marRight w:val="0"/>
      <w:marTop w:val="0"/>
      <w:marBottom w:val="0"/>
      <w:divBdr>
        <w:top w:val="none" w:sz="0" w:space="0" w:color="auto"/>
        <w:left w:val="none" w:sz="0" w:space="0" w:color="auto"/>
        <w:bottom w:val="none" w:sz="0" w:space="0" w:color="auto"/>
        <w:right w:val="none" w:sz="0" w:space="0" w:color="auto"/>
      </w:divBdr>
    </w:div>
    <w:div w:id="1326279052">
      <w:bodyDiv w:val="1"/>
      <w:marLeft w:val="0"/>
      <w:marRight w:val="0"/>
      <w:marTop w:val="0"/>
      <w:marBottom w:val="0"/>
      <w:divBdr>
        <w:top w:val="none" w:sz="0" w:space="0" w:color="auto"/>
        <w:left w:val="none" w:sz="0" w:space="0" w:color="auto"/>
        <w:bottom w:val="none" w:sz="0" w:space="0" w:color="auto"/>
        <w:right w:val="none" w:sz="0" w:space="0" w:color="auto"/>
      </w:divBdr>
    </w:div>
    <w:div w:id="1473450506">
      <w:bodyDiv w:val="1"/>
      <w:marLeft w:val="0"/>
      <w:marRight w:val="0"/>
      <w:marTop w:val="0"/>
      <w:marBottom w:val="0"/>
      <w:divBdr>
        <w:top w:val="none" w:sz="0" w:space="0" w:color="auto"/>
        <w:left w:val="none" w:sz="0" w:space="0" w:color="auto"/>
        <w:bottom w:val="none" w:sz="0" w:space="0" w:color="auto"/>
        <w:right w:val="none" w:sz="0" w:space="0" w:color="auto"/>
      </w:divBdr>
    </w:div>
    <w:div w:id="1497306218">
      <w:bodyDiv w:val="1"/>
      <w:marLeft w:val="0"/>
      <w:marRight w:val="0"/>
      <w:marTop w:val="0"/>
      <w:marBottom w:val="0"/>
      <w:divBdr>
        <w:top w:val="none" w:sz="0" w:space="0" w:color="auto"/>
        <w:left w:val="none" w:sz="0" w:space="0" w:color="auto"/>
        <w:bottom w:val="none" w:sz="0" w:space="0" w:color="auto"/>
        <w:right w:val="none" w:sz="0" w:space="0" w:color="auto"/>
      </w:divBdr>
    </w:div>
    <w:div w:id="1536307152">
      <w:bodyDiv w:val="1"/>
      <w:marLeft w:val="0"/>
      <w:marRight w:val="0"/>
      <w:marTop w:val="0"/>
      <w:marBottom w:val="0"/>
      <w:divBdr>
        <w:top w:val="none" w:sz="0" w:space="0" w:color="auto"/>
        <w:left w:val="none" w:sz="0" w:space="0" w:color="auto"/>
        <w:bottom w:val="none" w:sz="0" w:space="0" w:color="auto"/>
        <w:right w:val="none" w:sz="0" w:space="0" w:color="auto"/>
      </w:divBdr>
    </w:div>
    <w:div w:id="1641227188">
      <w:bodyDiv w:val="1"/>
      <w:marLeft w:val="0"/>
      <w:marRight w:val="0"/>
      <w:marTop w:val="0"/>
      <w:marBottom w:val="0"/>
      <w:divBdr>
        <w:top w:val="none" w:sz="0" w:space="0" w:color="auto"/>
        <w:left w:val="none" w:sz="0" w:space="0" w:color="auto"/>
        <w:bottom w:val="none" w:sz="0" w:space="0" w:color="auto"/>
        <w:right w:val="none" w:sz="0" w:space="0" w:color="auto"/>
      </w:divBdr>
    </w:div>
    <w:div w:id="1684160544">
      <w:bodyDiv w:val="1"/>
      <w:marLeft w:val="0"/>
      <w:marRight w:val="0"/>
      <w:marTop w:val="0"/>
      <w:marBottom w:val="0"/>
      <w:divBdr>
        <w:top w:val="none" w:sz="0" w:space="0" w:color="auto"/>
        <w:left w:val="none" w:sz="0" w:space="0" w:color="auto"/>
        <w:bottom w:val="none" w:sz="0" w:space="0" w:color="auto"/>
        <w:right w:val="none" w:sz="0" w:space="0" w:color="auto"/>
      </w:divBdr>
    </w:div>
    <w:div w:id="1852914829">
      <w:bodyDiv w:val="1"/>
      <w:marLeft w:val="0"/>
      <w:marRight w:val="0"/>
      <w:marTop w:val="0"/>
      <w:marBottom w:val="0"/>
      <w:divBdr>
        <w:top w:val="none" w:sz="0" w:space="0" w:color="auto"/>
        <w:left w:val="none" w:sz="0" w:space="0" w:color="auto"/>
        <w:bottom w:val="none" w:sz="0" w:space="0" w:color="auto"/>
        <w:right w:val="none" w:sz="0" w:space="0" w:color="auto"/>
      </w:divBdr>
      <w:divsChild>
        <w:div w:id="7566016">
          <w:marLeft w:val="0"/>
          <w:marRight w:val="0"/>
          <w:marTop w:val="0"/>
          <w:marBottom w:val="0"/>
          <w:divBdr>
            <w:top w:val="none" w:sz="0" w:space="0" w:color="auto"/>
            <w:left w:val="none" w:sz="0" w:space="0" w:color="auto"/>
            <w:bottom w:val="none" w:sz="0" w:space="0" w:color="auto"/>
            <w:right w:val="none" w:sz="0" w:space="0" w:color="auto"/>
          </w:divBdr>
        </w:div>
        <w:div w:id="25327369">
          <w:marLeft w:val="0"/>
          <w:marRight w:val="0"/>
          <w:marTop w:val="0"/>
          <w:marBottom w:val="0"/>
          <w:divBdr>
            <w:top w:val="none" w:sz="0" w:space="0" w:color="auto"/>
            <w:left w:val="none" w:sz="0" w:space="0" w:color="auto"/>
            <w:bottom w:val="none" w:sz="0" w:space="0" w:color="auto"/>
            <w:right w:val="none" w:sz="0" w:space="0" w:color="auto"/>
          </w:divBdr>
        </w:div>
        <w:div w:id="100995785">
          <w:marLeft w:val="0"/>
          <w:marRight w:val="0"/>
          <w:marTop w:val="0"/>
          <w:marBottom w:val="0"/>
          <w:divBdr>
            <w:top w:val="none" w:sz="0" w:space="0" w:color="auto"/>
            <w:left w:val="none" w:sz="0" w:space="0" w:color="auto"/>
            <w:bottom w:val="none" w:sz="0" w:space="0" w:color="auto"/>
            <w:right w:val="none" w:sz="0" w:space="0" w:color="auto"/>
          </w:divBdr>
        </w:div>
        <w:div w:id="125466533">
          <w:marLeft w:val="0"/>
          <w:marRight w:val="0"/>
          <w:marTop w:val="0"/>
          <w:marBottom w:val="0"/>
          <w:divBdr>
            <w:top w:val="none" w:sz="0" w:space="0" w:color="auto"/>
            <w:left w:val="none" w:sz="0" w:space="0" w:color="auto"/>
            <w:bottom w:val="none" w:sz="0" w:space="0" w:color="auto"/>
            <w:right w:val="none" w:sz="0" w:space="0" w:color="auto"/>
          </w:divBdr>
        </w:div>
        <w:div w:id="130489819">
          <w:marLeft w:val="0"/>
          <w:marRight w:val="0"/>
          <w:marTop w:val="0"/>
          <w:marBottom w:val="0"/>
          <w:divBdr>
            <w:top w:val="none" w:sz="0" w:space="0" w:color="auto"/>
            <w:left w:val="none" w:sz="0" w:space="0" w:color="auto"/>
            <w:bottom w:val="none" w:sz="0" w:space="0" w:color="auto"/>
            <w:right w:val="none" w:sz="0" w:space="0" w:color="auto"/>
          </w:divBdr>
        </w:div>
        <w:div w:id="132867447">
          <w:marLeft w:val="0"/>
          <w:marRight w:val="0"/>
          <w:marTop w:val="0"/>
          <w:marBottom w:val="0"/>
          <w:divBdr>
            <w:top w:val="none" w:sz="0" w:space="0" w:color="auto"/>
            <w:left w:val="none" w:sz="0" w:space="0" w:color="auto"/>
            <w:bottom w:val="none" w:sz="0" w:space="0" w:color="auto"/>
            <w:right w:val="none" w:sz="0" w:space="0" w:color="auto"/>
          </w:divBdr>
        </w:div>
        <w:div w:id="224024048">
          <w:marLeft w:val="0"/>
          <w:marRight w:val="0"/>
          <w:marTop w:val="0"/>
          <w:marBottom w:val="0"/>
          <w:divBdr>
            <w:top w:val="none" w:sz="0" w:space="0" w:color="auto"/>
            <w:left w:val="none" w:sz="0" w:space="0" w:color="auto"/>
            <w:bottom w:val="none" w:sz="0" w:space="0" w:color="auto"/>
            <w:right w:val="none" w:sz="0" w:space="0" w:color="auto"/>
          </w:divBdr>
        </w:div>
        <w:div w:id="302388443">
          <w:marLeft w:val="0"/>
          <w:marRight w:val="0"/>
          <w:marTop w:val="0"/>
          <w:marBottom w:val="0"/>
          <w:divBdr>
            <w:top w:val="none" w:sz="0" w:space="0" w:color="auto"/>
            <w:left w:val="none" w:sz="0" w:space="0" w:color="auto"/>
            <w:bottom w:val="none" w:sz="0" w:space="0" w:color="auto"/>
            <w:right w:val="none" w:sz="0" w:space="0" w:color="auto"/>
          </w:divBdr>
        </w:div>
        <w:div w:id="412169997">
          <w:marLeft w:val="0"/>
          <w:marRight w:val="0"/>
          <w:marTop w:val="0"/>
          <w:marBottom w:val="0"/>
          <w:divBdr>
            <w:top w:val="none" w:sz="0" w:space="0" w:color="auto"/>
            <w:left w:val="none" w:sz="0" w:space="0" w:color="auto"/>
            <w:bottom w:val="none" w:sz="0" w:space="0" w:color="auto"/>
            <w:right w:val="none" w:sz="0" w:space="0" w:color="auto"/>
          </w:divBdr>
        </w:div>
        <w:div w:id="413817255">
          <w:marLeft w:val="0"/>
          <w:marRight w:val="0"/>
          <w:marTop w:val="0"/>
          <w:marBottom w:val="0"/>
          <w:divBdr>
            <w:top w:val="none" w:sz="0" w:space="0" w:color="auto"/>
            <w:left w:val="none" w:sz="0" w:space="0" w:color="auto"/>
            <w:bottom w:val="none" w:sz="0" w:space="0" w:color="auto"/>
            <w:right w:val="none" w:sz="0" w:space="0" w:color="auto"/>
          </w:divBdr>
        </w:div>
        <w:div w:id="452751749">
          <w:marLeft w:val="0"/>
          <w:marRight w:val="0"/>
          <w:marTop w:val="0"/>
          <w:marBottom w:val="0"/>
          <w:divBdr>
            <w:top w:val="none" w:sz="0" w:space="0" w:color="auto"/>
            <w:left w:val="none" w:sz="0" w:space="0" w:color="auto"/>
            <w:bottom w:val="none" w:sz="0" w:space="0" w:color="auto"/>
            <w:right w:val="none" w:sz="0" w:space="0" w:color="auto"/>
          </w:divBdr>
        </w:div>
        <w:div w:id="539130521">
          <w:marLeft w:val="0"/>
          <w:marRight w:val="0"/>
          <w:marTop w:val="0"/>
          <w:marBottom w:val="0"/>
          <w:divBdr>
            <w:top w:val="none" w:sz="0" w:space="0" w:color="auto"/>
            <w:left w:val="none" w:sz="0" w:space="0" w:color="auto"/>
            <w:bottom w:val="none" w:sz="0" w:space="0" w:color="auto"/>
            <w:right w:val="none" w:sz="0" w:space="0" w:color="auto"/>
          </w:divBdr>
        </w:div>
        <w:div w:id="555436737">
          <w:marLeft w:val="0"/>
          <w:marRight w:val="0"/>
          <w:marTop w:val="0"/>
          <w:marBottom w:val="0"/>
          <w:divBdr>
            <w:top w:val="none" w:sz="0" w:space="0" w:color="auto"/>
            <w:left w:val="none" w:sz="0" w:space="0" w:color="auto"/>
            <w:bottom w:val="none" w:sz="0" w:space="0" w:color="auto"/>
            <w:right w:val="none" w:sz="0" w:space="0" w:color="auto"/>
          </w:divBdr>
        </w:div>
        <w:div w:id="572934070">
          <w:marLeft w:val="0"/>
          <w:marRight w:val="0"/>
          <w:marTop w:val="0"/>
          <w:marBottom w:val="0"/>
          <w:divBdr>
            <w:top w:val="none" w:sz="0" w:space="0" w:color="auto"/>
            <w:left w:val="none" w:sz="0" w:space="0" w:color="auto"/>
            <w:bottom w:val="none" w:sz="0" w:space="0" w:color="auto"/>
            <w:right w:val="none" w:sz="0" w:space="0" w:color="auto"/>
          </w:divBdr>
        </w:div>
        <w:div w:id="608976977">
          <w:marLeft w:val="0"/>
          <w:marRight w:val="0"/>
          <w:marTop w:val="0"/>
          <w:marBottom w:val="0"/>
          <w:divBdr>
            <w:top w:val="none" w:sz="0" w:space="0" w:color="auto"/>
            <w:left w:val="none" w:sz="0" w:space="0" w:color="auto"/>
            <w:bottom w:val="none" w:sz="0" w:space="0" w:color="auto"/>
            <w:right w:val="none" w:sz="0" w:space="0" w:color="auto"/>
          </w:divBdr>
        </w:div>
        <w:div w:id="657808959">
          <w:marLeft w:val="0"/>
          <w:marRight w:val="0"/>
          <w:marTop w:val="0"/>
          <w:marBottom w:val="0"/>
          <w:divBdr>
            <w:top w:val="none" w:sz="0" w:space="0" w:color="auto"/>
            <w:left w:val="none" w:sz="0" w:space="0" w:color="auto"/>
            <w:bottom w:val="none" w:sz="0" w:space="0" w:color="auto"/>
            <w:right w:val="none" w:sz="0" w:space="0" w:color="auto"/>
          </w:divBdr>
        </w:div>
        <w:div w:id="691688856">
          <w:marLeft w:val="0"/>
          <w:marRight w:val="0"/>
          <w:marTop w:val="0"/>
          <w:marBottom w:val="0"/>
          <w:divBdr>
            <w:top w:val="none" w:sz="0" w:space="0" w:color="auto"/>
            <w:left w:val="none" w:sz="0" w:space="0" w:color="auto"/>
            <w:bottom w:val="none" w:sz="0" w:space="0" w:color="auto"/>
            <w:right w:val="none" w:sz="0" w:space="0" w:color="auto"/>
          </w:divBdr>
        </w:div>
        <w:div w:id="770202205">
          <w:marLeft w:val="0"/>
          <w:marRight w:val="0"/>
          <w:marTop w:val="0"/>
          <w:marBottom w:val="0"/>
          <w:divBdr>
            <w:top w:val="none" w:sz="0" w:space="0" w:color="auto"/>
            <w:left w:val="none" w:sz="0" w:space="0" w:color="auto"/>
            <w:bottom w:val="none" w:sz="0" w:space="0" w:color="auto"/>
            <w:right w:val="none" w:sz="0" w:space="0" w:color="auto"/>
          </w:divBdr>
        </w:div>
        <w:div w:id="771828443">
          <w:marLeft w:val="0"/>
          <w:marRight w:val="0"/>
          <w:marTop w:val="0"/>
          <w:marBottom w:val="0"/>
          <w:divBdr>
            <w:top w:val="none" w:sz="0" w:space="0" w:color="auto"/>
            <w:left w:val="none" w:sz="0" w:space="0" w:color="auto"/>
            <w:bottom w:val="none" w:sz="0" w:space="0" w:color="auto"/>
            <w:right w:val="none" w:sz="0" w:space="0" w:color="auto"/>
          </w:divBdr>
        </w:div>
        <w:div w:id="792867576">
          <w:marLeft w:val="0"/>
          <w:marRight w:val="0"/>
          <w:marTop w:val="0"/>
          <w:marBottom w:val="0"/>
          <w:divBdr>
            <w:top w:val="none" w:sz="0" w:space="0" w:color="auto"/>
            <w:left w:val="none" w:sz="0" w:space="0" w:color="auto"/>
            <w:bottom w:val="none" w:sz="0" w:space="0" w:color="auto"/>
            <w:right w:val="none" w:sz="0" w:space="0" w:color="auto"/>
          </w:divBdr>
        </w:div>
        <w:div w:id="834688911">
          <w:marLeft w:val="0"/>
          <w:marRight w:val="0"/>
          <w:marTop w:val="0"/>
          <w:marBottom w:val="0"/>
          <w:divBdr>
            <w:top w:val="none" w:sz="0" w:space="0" w:color="auto"/>
            <w:left w:val="none" w:sz="0" w:space="0" w:color="auto"/>
            <w:bottom w:val="none" w:sz="0" w:space="0" w:color="auto"/>
            <w:right w:val="none" w:sz="0" w:space="0" w:color="auto"/>
          </w:divBdr>
        </w:div>
        <w:div w:id="836580140">
          <w:marLeft w:val="0"/>
          <w:marRight w:val="0"/>
          <w:marTop w:val="0"/>
          <w:marBottom w:val="0"/>
          <w:divBdr>
            <w:top w:val="none" w:sz="0" w:space="0" w:color="auto"/>
            <w:left w:val="none" w:sz="0" w:space="0" w:color="auto"/>
            <w:bottom w:val="none" w:sz="0" w:space="0" w:color="auto"/>
            <w:right w:val="none" w:sz="0" w:space="0" w:color="auto"/>
          </w:divBdr>
        </w:div>
        <w:div w:id="860435076">
          <w:marLeft w:val="0"/>
          <w:marRight w:val="0"/>
          <w:marTop w:val="0"/>
          <w:marBottom w:val="0"/>
          <w:divBdr>
            <w:top w:val="none" w:sz="0" w:space="0" w:color="auto"/>
            <w:left w:val="none" w:sz="0" w:space="0" w:color="auto"/>
            <w:bottom w:val="none" w:sz="0" w:space="0" w:color="auto"/>
            <w:right w:val="none" w:sz="0" w:space="0" w:color="auto"/>
          </w:divBdr>
        </w:div>
        <w:div w:id="866793908">
          <w:marLeft w:val="0"/>
          <w:marRight w:val="0"/>
          <w:marTop w:val="0"/>
          <w:marBottom w:val="0"/>
          <w:divBdr>
            <w:top w:val="none" w:sz="0" w:space="0" w:color="auto"/>
            <w:left w:val="none" w:sz="0" w:space="0" w:color="auto"/>
            <w:bottom w:val="none" w:sz="0" w:space="0" w:color="auto"/>
            <w:right w:val="none" w:sz="0" w:space="0" w:color="auto"/>
          </w:divBdr>
        </w:div>
        <w:div w:id="887104052">
          <w:marLeft w:val="0"/>
          <w:marRight w:val="0"/>
          <w:marTop w:val="0"/>
          <w:marBottom w:val="0"/>
          <w:divBdr>
            <w:top w:val="none" w:sz="0" w:space="0" w:color="auto"/>
            <w:left w:val="none" w:sz="0" w:space="0" w:color="auto"/>
            <w:bottom w:val="none" w:sz="0" w:space="0" w:color="auto"/>
            <w:right w:val="none" w:sz="0" w:space="0" w:color="auto"/>
          </w:divBdr>
        </w:div>
        <w:div w:id="931820221">
          <w:marLeft w:val="0"/>
          <w:marRight w:val="0"/>
          <w:marTop w:val="0"/>
          <w:marBottom w:val="0"/>
          <w:divBdr>
            <w:top w:val="none" w:sz="0" w:space="0" w:color="auto"/>
            <w:left w:val="none" w:sz="0" w:space="0" w:color="auto"/>
            <w:bottom w:val="none" w:sz="0" w:space="0" w:color="auto"/>
            <w:right w:val="none" w:sz="0" w:space="0" w:color="auto"/>
          </w:divBdr>
        </w:div>
        <w:div w:id="982975031">
          <w:marLeft w:val="0"/>
          <w:marRight w:val="0"/>
          <w:marTop w:val="0"/>
          <w:marBottom w:val="0"/>
          <w:divBdr>
            <w:top w:val="none" w:sz="0" w:space="0" w:color="auto"/>
            <w:left w:val="none" w:sz="0" w:space="0" w:color="auto"/>
            <w:bottom w:val="none" w:sz="0" w:space="0" w:color="auto"/>
            <w:right w:val="none" w:sz="0" w:space="0" w:color="auto"/>
          </w:divBdr>
        </w:div>
        <w:div w:id="1001853058">
          <w:marLeft w:val="0"/>
          <w:marRight w:val="0"/>
          <w:marTop w:val="0"/>
          <w:marBottom w:val="0"/>
          <w:divBdr>
            <w:top w:val="none" w:sz="0" w:space="0" w:color="auto"/>
            <w:left w:val="none" w:sz="0" w:space="0" w:color="auto"/>
            <w:bottom w:val="none" w:sz="0" w:space="0" w:color="auto"/>
            <w:right w:val="none" w:sz="0" w:space="0" w:color="auto"/>
          </w:divBdr>
        </w:div>
        <w:div w:id="1010058933">
          <w:marLeft w:val="0"/>
          <w:marRight w:val="0"/>
          <w:marTop w:val="0"/>
          <w:marBottom w:val="0"/>
          <w:divBdr>
            <w:top w:val="none" w:sz="0" w:space="0" w:color="auto"/>
            <w:left w:val="none" w:sz="0" w:space="0" w:color="auto"/>
            <w:bottom w:val="none" w:sz="0" w:space="0" w:color="auto"/>
            <w:right w:val="none" w:sz="0" w:space="0" w:color="auto"/>
          </w:divBdr>
        </w:div>
        <w:div w:id="1027371919">
          <w:marLeft w:val="0"/>
          <w:marRight w:val="0"/>
          <w:marTop w:val="0"/>
          <w:marBottom w:val="0"/>
          <w:divBdr>
            <w:top w:val="none" w:sz="0" w:space="0" w:color="auto"/>
            <w:left w:val="none" w:sz="0" w:space="0" w:color="auto"/>
            <w:bottom w:val="none" w:sz="0" w:space="0" w:color="auto"/>
            <w:right w:val="none" w:sz="0" w:space="0" w:color="auto"/>
          </w:divBdr>
        </w:div>
        <w:div w:id="1040859790">
          <w:marLeft w:val="0"/>
          <w:marRight w:val="0"/>
          <w:marTop w:val="0"/>
          <w:marBottom w:val="0"/>
          <w:divBdr>
            <w:top w:val="none" w:sz="0" w:space="0" w:color="auto"/>
            <w:left w:val="none" w:sz="0" w:space="0" w:color="auto"/>
            <w:bottom w:val="none" w:sz="0" w:space="0" w:color="auto"/>
            <w:right w:val="none" w:sz="0" w:space="0" w:color="auto"/>
          </w:divBdr>
        </w:div>
        <w:div w:id="1042899388">
          <w:marLeft w:val="0"/>
          <w:marRight w:val="0"/>
          <w:marTop w:val="0"/>
          <w:marBottom w:val="0"/>
          <w:divBdr>
            <w:top w:val="none" w:sz="0" w:space="0" w:color="auto"/>
            <w:left w:val="none" w:sz="0" w:space="0" w:color="auto"/>
            <w:bottom w:val="none" w:sz="0" w:space="0" w:color="auto"/>
            <w:right w:val="none" w:sz="0" w:space="0" w:color="auto"/>
          </w:divBdr>
        </w:div>
        <w:div w:id="1105461337">
          <w:marLeft w:val="0"/>
          <w:marRight w:val="0"/>
          <w:marTop w:val="0"/>
          <w:marBottom w:val="0"/>
          <w:divBdr>
            <w:top w:val="none" w:sz="0" w:space="0" w:color="auto"/>
            <w:left w:val="none" w:sz="0" w:space="0" w:color="auto"/>
            <w:bottom w:val="none" w:sz="0" w:space="0" w:color="auto"/>
            <w:right w:val="none" w:sz="0" w:space="0" w:color="auto"/>
          </w:divBdr>
        </w:div>
        <w:div w:id="1157303951">
          <w:marLeft w:val="0"/>
          <w:marRight w:val="0"/>
          <w:marTop w:val="0"/>
          <w:marBottom w:val="0"/>
          <w:divBdr>
            <w:top w:val="none" w:sz="0" w:space="0" w:color="auto"/>
            <w:left w:val="none" w:sz="0" w:space="0" w:color="auto"/>
            <w:bottom w:val="none" w:sz="0" w:space="0" w:color="auto"/>
            <w:right w:val="none" w:sz="0" w:space="0" w:color="auto"/>
          </w:divBdr>
        </w:div>
        <w:div w:id="1177038070">
          <w:marLeft w:val="0"/>
          <w:marRight w:val="0"/>
          <w:marTop w:val="0"/>
          <w:marBottom w:val="0"/>
          <w:divBdr>
            <w:top w:val="none" w:sz="0" w:space="0" w:color="auto"/>
            <w:left w:val="none" w:sz="0" w:space="0" w:color="auto"/>
            <w:bottom w:val="none" w:sz="0" w:space="0" w:color="auto"/>
            <w:right w:val="none" w:sz="0" w:space="0" w:color="auto"/>
          </w:divBdr>
        </w:div>
        <w:div w:id="1362895359">
          <w:marLeft w:val="0"/>
          <w:marRight w:val="0"/>
          <w:marTop w:val="0"/>
          <w:marBottom w:val="0"/>
          <w:divBdr>
            <w:top w:val="none" w:sz="0" w:space="0" w:color="auto"/>
            <w:left w:val="none" w:sz="0" w:space="0" w:color="auto"/>
            <w:bottom w:val="none" w:sz="0" w:space="0" w:color="auto"/>
            <w:right w:val="none" w:sz="0" w:space="0" w:color="auto"/>
          </w:divBdr>
        </w:div>
        <w:div w:id="1378162637">
          <w:marLeft w:val="0"/>
          <w:marRight w:val="0"/>
          <w:marTop w:val="0"/>
          <w:marBottom w:val="0"/>
          <w:divBdr>
            <w:top w:val="none" w:sz="0" w:space="0" w:color="auto"/>
            <w:left w:val="none" w:sz="0" w:space="0" w:color="auto"/>
            <w:bottom w:val="none" w:sz="0" w:space="0" w:color="auto"/>
            <w:right w:val="none" w:sz="0" w:space="0" w:color="auto"/>
          </w:divBdr>
        </w:div>
        <w:div w:id="1434546352">
          <w:marLeft w:val="0"/>
          <w:marRight w:val="0"/>
          <w:marTop w:val="0"/>
          <w:marBottom w:val="0"/>
          <w:divBdr>
            <w:top w:val="none" w:sz="0" w:space="0" w:color="auto"/>
            <w:left w:val="none" w:sz="0" w:space="0" w:color="auto"/>
            <w:bottom w:val="none" w:sz="0" w:space="0" w:color="auto"/>
            <w:right w:val="none" w:sz="0" w:space="0" w:color="auto"/>
          </w:divBdr>
        </w:div>
        <w:div w:id="1462991650">
          <w:marLeft w:val="0"/>
          <w:marRight w:val="0"/>
          <w:marTop w:val="0"/>
          <w:marBottom w:val="0"/>
          <w:divBdr>
            <w:top w:val="none" w:sz="0" w:space="0" w:color="auto"/>
            <w:left w:val="none" w:sz="0" w:space="0" w:color="auto"/>
            <w:bottom w:val="none" w:sz="0" w:space="0" w:color="auto"/>
            <w:right w:val="none" w:sz="0" w:space="0" w:color="auto"/>
          </w:divBdr>
        </w:div>
        <w:div w:id="1504785780">
          <w:marLeft w:val="0"/>
          <w:marRight w:val="0"/>
          <w:marTop w:val="0"/>
          <w:marBottom w:val="0"/>
          <w:divBdr>
            <w:top w:val="none" w:sz="0" w:space="0" w:color="auto"/>
            <w:left w:val="none" w:sz="0" w:space="0" w:color="auto"/>
            <w:bottom w:val="none" w:sz="0" w:space="0" w:color="auto"/>
            <w:right w:val="none" w:sz="0" w:space="0" w:color="auto"/>
          </w:divBdr>
        </w:div>
        <w:div w:id="1564170661">
          <w:marLeft w:val="0"/>
          <w:marRight w:val="0"/>
          <w:marTop w:val="0"/>
          <w:marBottom w:val="0"/>
          <w:divBdr>
            <w:top w:val="none" w:sz="0" w:space="0" w:color="auto"/>
            <w:left w:val="none" w:sz="0" w:space="0" w:color="auto"/>
            <w:bottom w:val="none" w:sz="0" w:space="0" w:color="auto"/>
            <w:right w:val="none" w:sz="0" w:space="0" w:color="auto"/>
          </w:divBdr>
        </w:div>
        <w:div w:id="1569263116">
          <w:marLeft w:val="0"/>
          <w:marRight w:val="0"/>
          <w:marTop w:val="0"/>
          <w:marBottom w:val="0"/>
          <w:divBdr>
            <w:top w:val="none" w:sz="0" w:space="0" w:color="auto"/>
            <w:left w:val="none" w:sz="0" w:space="0" w:color="auto"/>
            <w:bottom w:val="none" w:sz="0" w:space="0" w:color="auto"/>
            <w:right w:val="none" w:sz="0" w:space="0" w:color="auto"/>
          </w:divBdr>
        </w:div>
        <w:div w:id="1571766862">
          <w:marLeft w:val="0"/>
          <w:marRight w:val="0"/>
          <w:marTop w:val="0"/>
          <w:marBottom w:val="0"/>
          <w:divBdr>
            <w:top w:val="none" w:sz="0" w:space="0" w:color="auto"/>
            <w:left w:val="none" w:sz="0" w:space="0" w:color="auto"/>
            <w:bottom w:val="none" w:sz="0" w:space="0" w:color="auto"/>
            <w:right w:val="none" w:sz="0" w:space="0" w:color="auto"/>
          </w:divBdr>
        </w:div>
        <w:div w:id="1572737206">
          <w:marLeft w:val="0"/>
          <w:marRight w:val="0"/>
          <w:marTop w:val="0"/>
          <w:marBottom w:val="0"/>
          <w:divBdr>
            <w:top w:val="none" w:sz="0" w:space="0" w:color="auto"/>
            <w:left w:val="none" w:sz="0" w:space="0" w:color="auto"/>
            <w:bottom w:val="none" w:sz="0" w:space="0" w:color="auto"/>
            <w:right w:val="none" w:sz="0" w:space="0" w:color="auto"/>
          </w:divBdr>
        </w:div>
        <w:div w:id="1607734486">
          <w:marLeft w:val="0"/>
          <w:marRight w:val="0"/>
          <w:marTop w:val="0"/>
          <w:marBottom w:val="0"/>
          <w:divBdr>
            <w:top w:val="none" w:sz="0" w:space="0" w:color="auto"/>
            <w:left w:val="none" w:sz="0" w:space="0" w:color="auto"/>
            <w:bottom w:val="none" w:sz="0" w:space="0" w:color="auto"/>
            <w:right w:val="none" w:sz="0" w:space="0" w:color="auto"/>
          </w:divBdr>
        </w:div>
        <w:div w:id="1653368332">
          <w:marLeft w:val="0"/>
          <w:marRight w:val="0"/>
          <w:marTop w:val="0"/>
          <w:marBottom w:val="0"/>
          <w:divBdr>
            <w:top w:val="none" w:sz="0" w:space="0" w:color="auto"/>
            <w:left w:val="none" w:sz="0" w:space="0" w:color="auto"/>
            <w:bottom w:val="none" w:sz="0" w:space="0" w:color="auto"/>
            <w:right w:val="none" w:sz="0" w:space="0" w:color="auto"/>
          </w:divBdr>
        </w:div>
        <w:div w:id="1714963740">
          <w:marLeft w:val="0"/>
          <w:marRight w:val="0"/>
          <w:marTop w:val="0"/>
          <w:marBottom w:val="0"/>
          <w:divBdr>
            <w:top w:val="none" w:sz="0" w:space="0" w:color="auto"/>
            <w:left w:val="none" w:sz="0" w:space="0" w:color="auto"/>
            <w:bottom w:val="none" w:sz="0" w:space="0" w:color="auto"/>
            <w:right w:val="none" w:sz="0" w:space="0" w:color="auto"/>
          </w:divBdr>
        </w:div>
        <w:div w:id="1745756939">
          <w:marLeft w:val="0"/>
          <w:marRight w:val="0"/>
          <w:marTop w:val="0"/>
          <w:marBottom w:val="0"/>
          <w:divBdr>
            <w:top w:val="none" w:sz="0" w:space="0" w:color="auto"/>
            <w:left w:val="none" w:sz="0" w:space="0" w:color="auto"/>
            <w:bottom w:val="none" w:sz="0" w:space="0" w:color="auto"/>
            <w:right w:val="none" w:sz="0" w:space="0" w:color="auto"/>
          </w:divBdr>
        </w:div>
        <w:div w:id="1974361778">
          <w:marLeft w:val="0"/>
          <w:marRight w:val="0"/>
          <w:marTop w:val="0"/>
          <w:marBottom w:val="0"/>
          <w:divBdr>
            <w:top w:val="none" w:sz="0" w:space="0" w:color="auto"/>
            <w:left w:val="none" w:sz="0" w:space="0" w:color="auto"/>
            <w:bottom w:val="none" w:sz="0" w:space="0" w:color="auto"/>
            <w:right w:val="none" w:sz="0" w:space="0" w:color="auto"/>
          </w:divBdr>
        </w:div>
        <w:div w:id="2003505053">
          <w:marLeft w:val="0"/>
          <w:marRight w:val="0"/>
          <w:marTop w:val="0"/>
          <w:marBottom w:val="0"/>
          <w:divBdr>
            <w:top w:val="none" w:sz="0" w:space="0" w:color="auto"/>
            <w:left w:val="none" w:sz="0" w:space="0" w:color="auto"/>
            <w:bottom w:val="none" w:sz="0" w:space="0" w:color="auto"/>
            <w:right w:val="none" w:sz="0" w:space="0" w:color="auto"/>
          </w:divBdr>
        </w:div>
        <w:div w:id="2032946422">
          <w:marLeft w:val="0"/>
          <w:marRight w:val="0"/>
          <w:marTop w:val="0"/>
          <w:marBottom w:val="0"/>
          <w:divBdr>
            <w:top w:val="none" w:sz="0" w:space="0" w:color="auto"/>
            <w:left w:val="none" w:sz="0" w:space="0" w:color="auto"/>
            <w:bottom w:val="none" w:sz="0" w:space="0" w:color="auto"/>
            <w:right w:val="none" w:sz="0" w:space="0" w:color="auto"/>
          </w:divBdr>
        </w:div>
        <w:div w:id="2040429853">
          <w:marLeft w:val="0"/>
          <w:marRight w:val="0"/>
          <w:marTop w:val="0"/>
          <w:marBottom w:val="0"/>
          <w:divBdr>
            <w:top w:val="none" w:sz="0" w:space="0" w:color="auto"/>
            <w:left w:val="none" w:sz="0" w:space="0" w:color="auto"/>
            <w:bottom w:val="none" w:sz="0" w:space="0" w:color="auto"/>
            <w:right w:val="none" w:sz="0" w:space="0" w:color="auto"/>
          </w:divBdr>
        </w:div>
        <w:div w:id="2057700213">
          <w:marLeft w:val="0"/>
          <w:marRight w:val="0"/>
          <w:marTop w:val="0"/>
          <w:marBottom w:val="0"/>
          <w:divBdr>
            <w:top w:val="none" w:sz="0" w:space="0" w:color="auto"/>
            <w:left w:val="none" w:sz="0" w:space="0" w:color="auto"/>
            <w:bottom w:val="none" w:sz="0" w:space="0" w:color="auto"/>
            <w:right w:val="none" w:sz="0" w:space="0" w:color="auto"/>
          </w:divBdr>
        </w:div>
        <w:div w:id="2092239004">
          <w:marLeft w:val="0"/>
          <w:marRight w:val="0"/>
          <w:marTop w:val="0"/>
          <w:marBottom w:val="0"/>
          <w:divBdr>
            <w:top w:val="none" w:sz="0" w:space="0" w:color="auto"/>
            <w:left w:val="none" w:sz="0" w:space="0" w:color="auto"/>
            <w:bottom w:val="none" w:sz="0" w:space="0" w:color="auto"/>
            <w:right w:val="none" w:sz="0" w:space="0" w:color="auto"/>
          </w:divBdr>
        </w:div>
        <w:div w:id="2122139730">
          <w:marLeft w:val="0"/>
          <w:marRight w:val="0"/>
          <w:marTop w:val="0"/>
          <w:marBottom w:val="0"/>
          <w:divBdr>
            <w:top w:val="none" w:sz="0" w:space="0" w:color="auto"/>
            <w:left w:val="none" w:sz="0" w:space="0" w:color="auto"/>
            <w:bottom w:val="none" w:sz="0" w:space="0" w:color="auto"/>
            <w:right w:val="none" w:sz="0" w:space="0" w:color="auto"/>
          </w:divBdr>
        </w:div>
        <w:div w:id="2131121289">
          <w:marLeft w:val="0"/>
          <w:marRight w:val="0"/>
          <w:marTop w:val="0"/>
          <w:marBottom w:val="0"/>
          <w:divBdr>
            <w:top w:val="none" w:sz="0" w:space="0" w:color="auto"/>
            <w:left w:val="none" w:sz="0" w:space="0" w:color="auto"/>
            <w:bottom w:val="none" w:sz="0" w:space="0" w:color="auto"/>
            <w:right w:val="none" w:sz="0" w:space="0" w:color="auto"/>
          </w:divBdr>
        </w:div>
      </w:divsChild>
    </w:div>
    <w:div w:id="19998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clasificador-de-bienes-y-servic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D6E6-F61F-4407-921E-9CF249F1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2667</Words>
  <Characters>14672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CONTRATO  DE   PRESTACIÓN  DE  SERVICIOS</vt:lpstr>
    </vt:vector>
  </TitlesOfParts>
  <Company>PERSONERIA DE MEDELLIN</Company>
  <LinksUpToDate>false</LinksUpToDate>
  <CharactersWithSpaces>17305</CharactersWithSpaces>
  <SharedDoc>false</SharedDoc>
  <HLinks>
    <vt:vector size="12" baseType="variant">
      <vt:variant>
        <vt:i4>6619193</vt:i4>
      </vt:variant>
      <vt:variant>
        <vt:i4>0</vt:i4>
      </vt:variant>
      <vt:variant>
        <vt:i4>0</vt:i4>
      </vt:variant>
      <vt:variant>
        <vt:i4>5</vt:i4>
      </vt:variant>
      <vt:variant>
        <vt:lpwstr>http://www.colombiacompra.gov.co/clasificador-de-bienes-y-servicios</vt:lpwstr>
      </vt:variant>
      <vt:variant>
        <vt:lpwstr/>
      </vt:variant>
      <vt:variant>
        <vt:i4>6815855</vt:i4>
      </vt:variant>
      <vt:variant>
        <vt:i4>0</vt:i4>
      </vt:variant>
      <vt:variant>
        <vt:i4>0</vt:i4>
      </vt:variant>
      <vt:variant>
        <vt:i4>5</vt:i4>
      </vt:variant>
      <vt:variant>
        <vt:lpwstr>http://www.montelibano-cordoba.gov.co/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dc:title>
  <dc:creator>JEECHEVERRI</dc:creator>
  <cp:lastModifiedBy>Heyne Mogollón Behaine</cp:lastModifiedBy>
  <cp:revision>6</cp:revision>
  <cp:lastPrinted>2021-07-12T22:48:00Z</cp:lastPrinted>
  <dcterms:created xsi:type="dcterms:W3CDTF">2022-06-22T14:44:00Z</dcterms:created>
  <dcterms:modified xsi:type="dcterms:W3CDTF">2022-11-23T13:41:00Z</dcterms:modified>
</cp:coreProperties>
</file>